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B3A63" w14:textId="77777777" w:rsidR="00FF2CC0" w:rsidRPr="00FF2CC0" w:rsidRDefault="00FF2CC0" w:rsidP="00FF2CC0">
      <w:pPr>
        <w:spacing w:after="0"/>
        <w:jc w:val="center"/>
        <w:rPr>
          <w:b/>
          <w:bCs/>
          <w:sz w:val="24"/>
          <w:szCs w:val="24"/>
        </w:rPr>
      </w:pPr>
      <w:r w:rsidRPr="00FF2CC0">
        <w:rPr>
          <w:b/>
          <w:bCs/>
          <w:sz w:val="24"/>
          <w:szCs w:val="24"/>
        </w:rPr>
        <w:t>CONVÊNIO E ACORDO DE COOPERAÇÃO TÉCNICA</w:t>
      </w:r>
    </w:p>
    <w:p w14:paraId="0AEBDE21" w14:textId="77777777" w:rsidR="00FF2CC0" w:rsidRPr="00FF2CC0" w:rsidRDefault="00FF2CC0" w:rsidP="00FF2CC0">
      <w:pPr>
        <w:spacing w:after="0"/>
        <w:rPr>
          <w:sz w:val="24"/>
          <w:szCs w:val="24"/>
        </w:rPr>
      </w:pPr>
    </w:p>
    <w:p w14:paraId="4722421D" w14:textId="76476A65" w:rsidR="00A14C77" w:rsidRPr="00A14C77" w:rsidRDefault="00A14C77" w:rsidP="00A14C77">
      <w:pPr>
        <w:spacing w:after="0"/>
        <w:rPr>
          <w:sz w:val="24"/>
          <w:szCs w:val="24"/>
        </w:rPr>
      </w:pPr>
      <w:r w:rsidRPr="00A14C77">
        <w:rPr>
          <w:sz w:val="24"/>
          <w:szCs w:val="24"/>
        </w:rPr>
        <w:t xml:space="preserve">TERMO DE CONVÊNIO E DE COOPERAÇÃO TÉCNICA QUE ENTRE SI CELEBRAM A UNIEDUCAR UNIVERSIDADE CORPORATIVA E </w:t>
      </w:r>
      <w:r w:rsidR="00874AC6">
        <w:rPr>
          <w:sz w:val="24"/>
          <w:szCs w:val="24"/>
        </w:rPr>
        <w:t>&lt;ÓRGÃO CONVENENTE&gt;</w:t>
      </w:r>
    </w:p>
    <w:p w14:paraId="554713E3" w14:textId="084F23B0" w:rsidR="00FF2CC0" w:rsidRPr="00FF2CC0" w:rsidRDefault="00FF2CC0" w:rsidP="00FF2CC0">
      <w:pPr>
        <w:spacing w:after="0"/>
        <w:rPr>
          <w:sz w:val="24"/>
          <w:szCs w:val="24"/>
        </w:rPr>
      </w:pPr>
    </w:p>
    <w:p w14:paraId="22D2C681" w14:textId="77777777" w:rsidR="00FF2CC0" w:rsidRPr="00FF2CC0" w:rsidRDefault="00FF2CC0" w:rsidP="00FF2CC0">
      <w:pPr>
        <w:spacing w:after="0"/>
        <w:rPr>
          <w:sz w:val="24"/>
          <w:szCs w:val="24"/>
        </w:rPr>
      </w:pPr>
      <w:r w:rsidRPr="00FF2CC0">
        <w:rPr>
          <w:sz w:val="24"/>
          <w:szCs w:val="24"/>
        </w:rPr>
        <w:t xml:space="preserve"> </w:t>
      </w:r>
    </w:p>
    <w:p w14:paraId="788446F0" w14:textId="77777777" w:rsidR="00FF2CC0" w:rsidRDefault="00FF2CC0" w:rsidP="00FF2CC0">
      <w:pPr>
        <w:spacing w:after="0"/>
        <w:rPr>
          <w:b/>
          <w:bCs/>
          <w:sz w:val="24"/>
          <w:szCs w:val="24"/>
        </w:rPr>
      </w:pPr>
    </w:p>
    <w:p w14:paraId="17E6124A" w14:textId="4677AF13" w:rsidR="00FF2CC0" w:rsidRPr="00FF2CC0" w:rsidRDefault="00FF2CC0" w:rsidP="00FF2CC0">
      <w:pPr>
        <w:spacing w:after="0"/>
        <w:rPr>
          <w:sz w:val="24"/>
          <w:szCs w:val="24"/>
        </w:rPr>
      </w:pPr>
      <w:r w:rsidRPr="00FF2CC0">
        <w:rPr>
          <w:b/>
          <w:bCs/>
          <w:sz w:val="24"/>
          <w:szCs w:val="24"/>
        </w:rPr>
        <w:t>PARTES</w:t>
      </w:r>
      <w:r w:rsidRPr="00FF2CC0">
        <w:rPr>
          <w:sz w:val="24"/>
          <w:szCs w:val="24"/>
        </w:rPr>
        <w:t>:</w:t>
      </w:r>
    </w:p>
    <w:p w14:paraId="5089831C" w14:textId="77777777" w:rsidR="00FF2CC0" w:rsidRDefault="00FF2CC0" w:rsidP="00FF2CC0">
      <w:pPr>
        <w:spacing w:after="0"/>
        <w:rPr>
          <w:sz w:val="24"/>
          <w:szCs w:val="24"/>
        </w:rPr>
      </w:pPr>
    </w:p>
    <w:p w14:paraId="0B1610F1" w14:textId="5CDBC495" w:rsidR="00FF2CC0" w:rsidRPr="00FF2CC0" w:rsidRDefault="00FF2CC0" w:rsidP="0050297B">
      <w:pPr>
        <w:spacing w:after="0"/>
        <w:rPr>
          <w:sz w:val="24"/>
          <w:szCs w:val="24"/>
        </w:rPr>
      </w:pPr>
      <w:r w:rsidRPr="003924AD">
        <w:rPr>
          <w:b/>
          <w:bCs/>
          <w:sz w:val="24"/>
          <w:szCs w:val="24"/>
        </w:rPr>
        <w:t>UNIEDUCAR UNIVERSIDADE CORPORATIVA</w:t>
      </w:r>
      <w:r w:rsidRPr="00FF2CC0">
        <w:rPr>
          <w:sz w:val="24"/>
          <w:szCs w:val="24"/>
        </w:rPr>
        <w:t xml:space="preserve">, Instituição de Ensino, credenciada pelo MEC SISTEC conforme Parecer 0305/2021 da Câmara de Educação Superior e Profissional, mantida pela </w:t>
      </w:r>
      <w:r w:rsidRPr="003924AD">
        <w:rPr>
          <w:b/>
          <w:bCs/>
          <w:sz w:val="24"/>
          <w:szCs w:val="24"/>
        </w:rPr>
        <w:t>Unieducar Inteligência Educacional</w:t>
      </w:r>
      <w:r w:rsidRPr="00FF2CC0">
        <w:rPr>
          <w:sz w:val="24"/>
          <w:szCs w:val="24"/>
        </w:rPr>
        <w:t xml:space="preserve">, inscrita no CNPJ sob o Nº. 05.569.970/0001-26, com sede e foro na cidade de </w:t>
      </w:r>
      <w:r w:rsidR="003924AD">
        <w:rPr>
          <w:sz w:val="24"/>
          <w:szCs w:val="24"/>
        </w:rPr>
        <w:t>Eusébio</w:t>
      </w:r>
      <w:r w:rsidRPr="00FF2CC0">
        <w:rPr>
          <w:sz w:val="24"/>
          <w:szCs w:val="24"/>
        </w:rPr>
        <w:t xml:space="preserve"> – Ceará, à </w:t>
      </w:r>
      <w:r w:rsidR="0050297B" w:rsidRPr="0050297B">
        <w:rPr>
          <w:sz w:val="24"/>
          <w:szCs w:val="24"/>
        </w:rPr>
        <w:t>Av. Eusebio de Queiroz, 101/216 - Bairro Centro</w:t>
      </w:r>
      <w:r w:rsidR="0050297B">
        <w:rPr>
          <w:sz w:val="24"/>
          <w:szCs w:val="24"/>
        </w:rPr>
        <w:t xml:space="preserve"> - </w:t>
      </w:r>
      <w:r w:rsidR="0050297B" w:rsidRPr="0050297B">
        <w:rPr>
          <w:sz w:val="24"/>
          <w:szCs w:val="24"/>
        </w:rPr>
        <w:t>CEP 61.760-046</w:t>
      </w:r>
      <w:r w:rsidRPr="00FF2CC0">
        <w:rPr>
          <w:sz w:val="24"/>
          <w:szCs w:val="24"/>
        </w:rPr>
        <w:t>, doravante denominada UNIEDUCAR, neste ato representada por sua Diretor</w:t>
      </w:r>
      <w:r w:rsidR="0050297B">
        <w:rPr>
          <w:sz w:val="24"/>
          <w:szCs w:val="24"/>
        </w:rPr>
        <w:t>ia</w:t>
      </w:r>
      <w:r w:rsidRPr="00FF2CC0">
        <w:rPr>
          <w:sz w:val="24"/>
          <w:szCs w:val="24"/>
        </w:rPr>
        <w:t xml:space="preserve"> Administrativa Financeira.</w:t>
      </w:r>
    </w:p>
    <w:p w14:paraId="6894AB5D" w14:textId="77777777" w:rsidR="00FF2CC0" w:rsidRPr="00FF2CC0" w:rsidRDefault="00FF2CC0" w:rsidP="00FF2CC0">
      <w:pPr>
        <w:spacing w:after="0"/>
        <w:rPr>
          <w:sz w:val="24"/>
          <w:szCs w:val="24"/>
        </w:rPr>
      </w:pPr>
    </w:p>
    <w:p w14:paraId="2A7F095F" w14:textId="3345988F" w:rsidR="00FF2CC0" w:rsidRPr="00FF2CC0" w:rsidRDefault="00874AC6" w:rsidP="00FF2CC0">
      <w:pPr>
        <w:spacing w:after="0"/>
        <w:rPr>
          <w:sz w:val="24"/>
          <w:szCs w:val="24"/>
        </w:rPr>
      </w:pPr>
      <w:r>
        <w:rPr>
          <w:b/>
          <w:bCs/>
          <w:sz w:val="24"/>
          <w:szCs w:val="24"/>
        </w:rPr>
        <w:t>&lt;ÓRGÃO CONVENENTE&gt;</w:t>
      </w:r>
      <w:r w:rsidR="00FF2CC0" w:rsidRPr="00FF2CC0">
        <w:rPr>
          <w:sz w:val="24"/>
          <w:szCs w:val="24"/>
        </w:rPr>
        <w:t xml:space="preserve">, </w:t>
      </w:r>
      <w:r>
        <w:rPr>
          <w:b/>
          <w:bCs/>
          <w:sz w:val="24"/>
          <w:szCs w:val="24"/>
        </w:rPr>
        <w:t>Endereço completo</w:t>
      </w:r>
      <w:r w:rsidR="00A14C77">
        <w:rPr>
          <w:sz w:val="24"/>
          <w:szCs w:val="24"/>
        </w:rPr>
        <w:t xml:space="preserve"> - </w:t>
      </w:r>
      <w:r>
        <w:rPr>
          <w:sz w:val="24"/>
          <w:szCs w:val="24"/>
        </w:rPr>
        <w:t>UF</w:t>
      </w:r>
      <w:r w:rsidR="00FF2CC0" w:rsidRPr="00FF2CC0">
        <w:rPr>
          <w:sz w:val="24"/>
          <w:szCs w:val="24"/>
        </w:rPr>
        <w:t xml:space="preserve">, cadastrada no CNPJ sob o nº. </w:t>
      </w:r>
      <w:r>
        <w:rPr>
          <w:b/>
          <w:bCs/>
          <w:sz w:val="24"/>
          <w:szCs w:val="24"/>
        </w:rPr>
        <w:t>99.999.999</w:t>
      </w:r>
      <w:r w:rsidR="00A14C77" w:rsidRPr="00A14C77">
        <w:rPr>
          <w:b/>
          <w:bCs/>
          <w:sz w:val="24"/>
          <w:szCs w:val="24"/>
        </w:rPr>
        <w:t>/000</w:t>
      </w:r>
      <w:r>
        <w:rPr>
          <w:b/>
          <w:bCs/>
          <w:sz w:val="24"/>
          <w:szCs w:val="24"/>
        </w:rPr>
        <w:t>9</w:t>
      </w:r>
      <w:r w:rsidR="00A14C77" w:rsidRPr="00A14C77">
        <w:rPr>
          <w:b/>
          <w:bCs/>
          <w:sz w:val="24"/>
          <w:szCs w:val="24"/>
        </w:rPr>
        <w:t>-</w:t>
      </w:r>
      <w:r>
        <w:rPr>
          <w:b/>
          <w:bCs/>
          <w:sz w:val="24"/>
          <w:szCs w:val="24"/>
        </w:rPr>
        <w:t>99</w:t>
      </w:r>
      <w:r w:rsidR="00FF2CC0" w:rsidRPr="00FF2CC0">
        <w:rPr>
          <w:sz w:val="24"/>
          <w:szCs w:val="24"/>
        </w:rPr>
        <w:t>, doravante denominada simplesmente CONVENENTE CONTRATANTE neste ato representada pelo</w:t>
      </w:r>
      <w:r w:rsidR="003D5293">
        <w:rPr>
          <w:sz w:val="24"/>
          <w:szCs w:val="24"/>
        </w:rPr>
        <w:t>(a)</w:t>
      </w:r>
      <w:r w:rsidR="00A14C77">
        <w:rPr>
          <w:sz w:val="24"/>
          <w:szCs w:val="24"/>
        </w:rPr>
        <w:t xml:space="preserve"> </w:t>
      </w:r>
      <w:proofErr w:type="spellStart"/>
      <w:r w:rsidR="00A14C77">
        <w:rPr>
          <w:sz w:val="24"/>
          <w:szCs w:val="24"/>
        </w:rPr>
        <w:t>Sr</w:t>
      </w:r>
      <w:proofErr w:type="spellEnd"/>
      <w:r w:rsidR="003D5293">
        <w:rPr>
          <w:sz w:val="24"/>
          <w:szCs w:val="24"/>
        </w:rPr>
        <w:t>(a)</w:t>
      </w:r>
      <w:r w:rsidR="00A14C77">
        <w:rPr>
          <w:sz w:val="24"/>
          <w:szCs w:val="24"/>
        </w:rPr>
        <w:t xml:space="preserve">. </w:t>
      </w:r>
      <w:r w:rsidR="003D5293">
        <w:rPr>
          <w:sz w:val="24"/>
          <w:szCs w:val="24"/>
        </w:rPr>
        <w:t>&lt;Nome do Servidor&gt;</w:t>
      </w:r>
      <w:r w:rsidR="00A14C77" w:rsidRPr="00A14C77">
        <w:rPr>
          <w:sz w:val="24"/>
          <w:szCs w:val="24"/>
        </w:rPr>
        <w:t xml:space="preserve"> (</w:t>
      </w:r>
      <w:r w:rsidR="003D5293">
        <w:rPr>
          <w:sz w:val="24"/>
          <w:szCs w:val="24"/>
        </w:rPr>
        <w:t>Cargo que Ocupa no Órgão</w:t>
      </w:r>
      <w:r w:rsidR="00A14C77" w:rsidRPr="00A14C77">
        <w:rPr>
          <w:sz w:val="24"/>
          <w:szCs w:val="24"/>
        </w:rPr>
        <w:t>)</w:t>
      </w:r>
      <w:r w:rsidR="00FF2CC0" w:rsidRPr="00FF2CC0">
        <w:rPr>
          <w:sz w:val="24"/>
          <w:szCs w:val="24"/>
        </w:rPr>
        <w:t>.</w:t>
      </w:r>
    </w:p>
    <w:p w14:paraId="66973B48" w14:textId="77777777" w:rsidR="00FF2CC0" w:rsidRPr="00FF2CC0" w:rsidRDefault="00FF2CC0" w:rsidP="00FF2CC0">
      <w:pPr>
        <w:spacing w:after="0"/>
        <w:rPr>
          <w:sz w:val="24"/>
          <w:szCs w:val="24"/>
        </w:rPr>
      </w:pPr>
    </w:p>
    <w:p w14:paraId="52CA14B8" w14:textId="77777777" w:rsidR="00FF2CC0" w:rsidRPr="00FF2CC0" w:rsidRDefault="00FF2CC0" w:rsidP="00FF2CC0">
      <w:pPr>
        <w:spacing w:after="0"/>
        <w:rPr>
          <w:sz w:val="24"/>
          <w:szCs w:val="24"/>
        </w:rPr>
      </w:pPr>
      <w:r w:rsidRPr="00FF2CC0">
        <w:rPr>
          <w:sz w:val="24"/>
          <w:szCs w:val="24"/>
        </w:rPr>
        <w:t>As partes supra identificadas ajustaram, e por este instrumento celebram um Termo de Convênio e de Cooperação Técnica, em conformidade com as normas legais vigentes, e no que couber, com a Lei Nº 14.133, de 1º de abril de 2021 - Nova Lei de Licitações); Lei nº 9.503, de 23 de setembro de 1997 - Código de Trânsito Brasileiro; e Portaria Nº 966, de 25 de julho de 2022 especialmente em relação aos seguintes dispositivos:</w:t>
      </w:r>
    </w:p>
    <w:p w14:paraId="2D89AF56" w14:textId="77777777" w:rsidR="00FF2CC0" w:rsidRPr="00FF2CC0" w:rsidRDefault="00FF2CC0" w:rsidP="00FF2CC0">
      <w:pPr>
        <w:spacing w:after="0"/>
        <w:rPr>
          <w:sz w:val="24"/>
          <w:szCs w:val="24"/>
        </w:rPr>
      </w:pPr>
    </w:p>
    <w:p w14:paraId="16183D94" w14:textId="77777777" w:rsidR="00FF2CC0" w:rsidRPr="006A0C47" w:rsidRDefault="00FF2CC0" w:rsidP="006A0C47">
      <w:pPr>
        <w:spacing w:after="0"/>
        <w:ind w:left="720"/>
        <w:rPr>
          <w:b/>
          <w:bCs/>
          <w:i/>
          <w:iCs/>
          <w:sz w:val="24"/>
          <w:szCs w:val="24"/>
        </w:rPr>
      </w:pPr>
      <w:r w:rsidRPr="006A0C47">
        <w:rPr>
          <w:b/>
          <w:bCs/>
          <w:i/>
          <w:iCs/>
          <w:sz w:val="24"/>
          <w:szCs w:val="24"/>
        </w:rPr>
        <w:t>Lei Nº 14.133, de 1º de abril de 2021</w:t>
      </w:r>
    </w:p>
    <w:p w14:paraId="3AFF073F" w14:textId="77777777" w:rsidR="00FF2CC0" w:rsidRPr="006A0C47" w:rsidRDefault="00FF2CC0" w:rsidP="006A0C47">
      <w:pPr>
        <w:spacing w:after="0"/>
        <w:ind w:left="720"/>
        <w:rPr>
          <w:i/>
          <w:iCs/>
          <w:sz w:val="24"/>
          <w:szCs w:val="24"/>
        </w:rPr>
      </w:pPr>
      <w:r w:rsidRPr="006A0C47">
        <w:rPr>
          <w:i/>
          <w:iCs/>
          <w:sz w:val="24"/>
          <w:szCs w:val="24"/>
        </w:rPr>
        <w:t>Art. 75. É dispensável a licitação:</w:t>
      </w:r>
    </w:p>
    <w:p w14:paraId="64C5C35E" w14:textId="77777777" w:rsidR="00FF2CC0" w:rsidRPr="006A0C47" w:rsidRDefault="00FF2CC0" w:rsidP="006A0C47">
      <w:pPr>
        <w:spacing w:after="0"/>
        <w:ind w:left="720"/>
        <w:rPr>
          <w:i/>
          <w:iCs/>
          <w:sz w:val="24"/>
          <w:szCs w:val="24"/>
        </w:rPr>
      </w:pPr>
      <w:r w:rsidRPr="006A0C47">
        <w:rPr>
          <w:i/>
          <w:iCs/>
          <w:sz w:val="24"/>
          <w:szCs w:val="24"/>
        </w:rPr>
        <w:t>(...)</w:t>
      </w:r>
    </w:p>
    <w:p w14:paraId="11E4D1EE" w14:textId="77777777" w:rsidR="00FF2CC0" w:rsidRPr="006A0C47" w:rsidRDefault="00FF2CC0" w:rsidP="006A0C47">
      <w:pPr>
        <w:spacing w:after="0"/>
        <w:ind w:left="720"/>
        <w:rPr>
          <w:i/>
          <w:iCs/>
          <w:sz w:val="24"/>
          <w:szCs w:val="24"/>
        </w:rPr>
      </w:pPr>
      <w:r w:rsidRPr="006A0C47">
        <w:rPr>
          <w:i/>
          <w:iCs/>
          <w:sz w:val="24"/>
          <w:szCs w:val="24"/>
        </w:rPr>
        <w:t>XI - para celebração de contrato de programa com ente federativo ou com entidade de sua Administração Pública indireta que envolva prestação de serviços públicos de forma associada nos termos autorizados em contrato de consórcio público ou em convênio de cooperação;</w:t>
      </w:r>
    </w:p>
    <w:p w14:paraId="125656B4" w14:textId="77777777" w:rsidR="00FF2CC0" w:rsidRPr="00FF2CC0" w:rsidRDefault="00FF2CC0" w:rsidP="00FF2CC0">
      <w:pPr>
        <w:spacing w:after="0"/>
        <w:rPr>
          <w:sz w:val="24"/>
          <w:szCs w:val="24"/>
        </w:rPr>
      </w:pPr>
    </w:p>
    <w:p w14:paraId="1548F68F" w14:textId="77777777" w:rsidR="00FF2CC0" w:rsidRPr="006A0C47" w:rsidRDefault="00FF2CC0" w:rsidP="006A0C47">
      <w:pPr>
        <w:spacing w:after="0"/>
        <w:ind w:left="720"/>
        <w:rPr>
          <w:b/>
          <w:bCs/>
          <w:i/>
          <w:iCs/>
          <w:sz w:val="24"/>
          <w:szCs w:val="24"/>
        </w:rPr>
      </w:pPr>
      <w:r w:rsidRPr="006A0C47">
        <w:rPr>
          <w:b/>
          <w:bCs/>
          <w:i/>
          <w:iCs/>
          <w:sz w:val="24"/>
          <w:szCs w:val="24"/>
        </w:rPr>
        <w:t>Lei nº 9.503, de 23 de setembro de 1997</w:t>
      </w:r>
    </w:p>
    <w:p w14:paraId="2B278426" w14:textId="77777777" w:rsidR="00FF2CC0" w:rsidRPr="006A0C47" w:rsidRDefault="00FF2CC0" w:rsidP="006A0C47">
      <w:pPr>
        <w:spacing w:after="0"/>
        <w:ind w:left="720"/>
        <w:rPr>
          <w:i/>
          <w:iCs/>
          <w:sz w:val="24"/>
          <w:szCs w:val="24"/>
        </w:rPr>
      </w:pPr>
      <w:r w:rsidRPr="006A0C47">
        <w:rPr>
          <w:i/>
          <w:iCs/>
          <w:sz w:val="24"/>
          <w:szCs w:val="24"/>
        </w:rPr>
        <w:t>Art. 25. Os órgãos e entidades executivos do Sistema Nacional de Trânsito poderão celebrar convênio delegando as atividades previstas neste Código, com vistas à maior eficiência e à segurança para os usuários da via.</w:t>
      </w:r>
    </w:p>
    <w:p w14:paraId="7C1E9D80" w14:textId="7A597478" w:rsidR="00FF2CC0" w:rsidRPr="00FF2CC0" w:rsidRDefault="00FF2CC0" w:rsidP="006A0C47">
      <w:pPr>
        <w:spacing w:after="0"/>
        <w:ind w:left="720"/>
        <w:rPr>
          <w:sz w:val="24"/>
          <w:szCs w:val="24"/>
        </w:rPr>
      </w:pPr>
      <w:r w:rsidRPr="006A0C47">
        <w:rPr>
          <w:i/>
          <w:iCs/>
          <w:sz w:val="24"/>
          <w:szCs w:val="24"/>
        </w:rPr>
        <w:t>§ 1º. Os órgãos e entidades de trânsito poderão prestar serviços de capacitação técnica, assessoria e monitoramento das atividades relativas ao trânsito</w:t>
      </w:r>
      <w:r w:rsidR="006A0C47" w:rsidRPr="006A0C47">
        <w:rPr>
          <w:i/>
          <w:iCs/>
          <w:sz w:val="24"/>
          <w:szCs w:val="24"/>
        </w:rPr>
        <w:t xml:space="preserve"> </w:t>
      </w:r>
      <w:r w:rsidRPr="006A0C47">
        <w:rPr>
          <w:i/>
          <w:iCs/>
          <w:sz w:val="24"/>
          <w:szCs w:val="24"/>
        </w:rPr>
        <w:t>durante prazo a ser estabelecido entre as partes, com ressarcimento dos custos apropriados.</w:t>
      </w:r>
    </w:p>
    <w:p w14:paraId="3D8D31EF" w14:textId="77777777" w:rsidR="00FF2CC0" w:rsidRPr="00FF2CC0" w:rsidRDefault="00FF2CC0" w:rsidP="00FF2CC0">
      <w:pPr>
        <w:spacing w:after="0"/>
        <w:rPr>
          <w:sz w:val="24"/>
          <w:szCs w:val="24"/>
        </w:rPr>
      </w:pPr>
    </w:p>
    <w:p w14:paraId="6CC1702B" w14:textId="77777777" w:rsidR="00FF2CC0" w:rsidRPr="006A0C47" w:rsidRDefault="00FF2CC0" w:rsidP="006A0C47">
      <w:pPr>
        <w:spacing w:after="0"/>
        <w:ind w:left="720"/>
        <w:rPr>
          <w:b/>
          <w:bCs/>
          <w:i/>
          <w:iCs/>
          <w:sz w:val="24"/>
          <w:szCs w:val="24"/>
        </w:rPr>
      </w:pPr>
      <w:r w:rsidRPr="006A0C47">
        <w:rPr>
          <w:b/>
          <w:bCs/>
          <w:i/>
          <w:iCs/>
          <w:sz w:val="24"/>
          <w:szCs w:val="24"/>
        </w:rPr>
        <w:t>Portaria nº 966, de 25 de julho de 2022</w:t>
      </w:r>
    </w:p>
    <w:p w14:paraId="53F9135D" w14:textId="77777777" w:rsidR="00FF2CC0" w:rsidRPr="006A0C47" w:rsidRDefault="00FF2CC0" w:rsidP="006A0C47">
      <w:pPr>
        <w:spacing w:after="0"/>
        <w:ind w:left="720"/>
        <w:rPr>
          <w:i/>
          <w:iCs/>
          <w:sz w:val="24"/>
          <w:szCs w:val="24"/>
        </w:rPr>
      </w:pPr>
      <w:r w:rsidRPr="006A0C47">
        <w:rPr>
          <w:i/>
          <w:iCs/>
          <w:sz w:val="24"/>
          <w:szCs w:val="24"/>
        </w:rPr>
        <w:t>Art. 3º O Curso de Agente de Trânsito será ministrado por órgãos integrantes do SNT ou por entidades e instituições por eles habilitadas.</w:t>
      </w:r>
    </w:p>
    <w:p w14:paraId="13A42C7F" w14:textId="77777777" w:rsidR="003D5293" w:rsidRDefault="003D5293" w:rsidP="00FF2CC0">
      <w:pPr>
        <w:spacing w:after="0"/>
        <w:rPr>
          <w:sz w:val="24"/>
          <w:szCs w:val="24"/>
        </w:rPr>
      </w:pPr>
    </w:p>
    <w:p w14:paraId="1568A670" w14:textId="0FFA6292" w:rsidR="00FF2CC0" w:rsidRPr="00FF2CC0" w:rsidRDefault="00FF2CC0" w:rsidP="00FF2CC0">
      <w:pPr>
        <w:spacing w:after="0"/>
        <w:rPr>
          <w:sz w:val="24"/>
          <w:szCs w:val="24"/>
        </w:rPr>
      </w:pPr>
      <w:r w:rsidRPr="00FF2CC0">
        <w:rPr>
          <w:sz w:val="24"/>
          <w:szCs w:val="24"/>
        </w:rPr>
        <w:lastRenderedPageBreak/>
        <w:t>Acordam este instrumento mediante as seguintes cláusulas e condições:</w:t>
      </w:r>
    </w:p>
    <w:p w14:paraId="6AC5CD62" w14:textId="77777777" w:rsidR="00FF2CC0" w:rsidRPr="00FF2CC0" w:rsidRDefault="00FF2CC0" w:rsidP="00FF2CC0">
      <w:pPr>
        <w:spacing w:after="0"/>
        <w:rPr>
          <w:sz w:val="24"/>
          <w:szCs w:val="24"/>
        </w:rPr>
      </w:pPr>
    </w:p>
    <w:p w14:paraId="4165195E" w14:textId="77777777" w:rsidR="00FF2CC0" w:rsidRPr="00FF2CC0" w:rsidRDefault="00FF2CC0" w:rsidP="00FF2CC0">
      <w:pPr>
        <w:spacing w:after="0"/>
        <w:rPr>
          <w:sz w:val="24"/>
          <w:szCs w:val="24"/>
        </w:rPr>
      </w:pPr>
    </w:p>
    <w:p w14:paraId="5E8B1339" w14:textId="77777777" w:rsidR="00FF2CC0" w:rsidRPr="0085763C" w:rsidRDefault="00FF2CC0" w:rsidP="00FF2CC0">
      <w:pPr>
        <w:spacing w:after="0"/>
        <w:rPr>
          <w:b/>
          <w:bCs/>
          <w:sz w:val="24"/>
          <w:szCs w:val="24"/>
        </w:rPr>
      </w:pPr>
      <w:r w:rsidRPr="0085763C">
        <w:rPr>
          <w:b/>
          <w:bCs/>
          <w:sz w:val="24"/>
          <w:szCs w:val="24"/>
        </w:rPr>
        <w:t>CLÁUSULA PRIMEIRA – DO OBJETO</w:t>
      </w:r>
    </w:p>
    <w:p w14:paraId="35AFD7BF" w14:textId="77777777" w:rsidR="00FF2CC0" w:rsidRPr="00FF2CC0" w:rsidRDefault="00FF2CC0" w:rsidP="00FF2CC0">
      <w:pPr>
        <w:spacing w:after="0"/>
        <w:rPr>
          <w:sz w:val="24"/>
          <w:szCs w:val="24"/>
        </w:rPr>
      </w:pPr>
      <w:r w:rsidRPr="00FF2CC0">
        <w:rPr>
          <w:sz w:val="24"/>
          <w:szCs w:val="24"/>
        </w:rPr>
        <w:t>O presente convênio visa estabelece condições de cooperação mútua, com o objetivo de viabilizar capacitação técnica, por meio do qual as partes supra identificadas ajustam cooperação técnica e científica, levadas a efeito por meio de atividades de ENSINO, PESQUISA e/ou EXTENSÃO, bem como o desenvolvimento de projetos na área de Capacitação e Atualização de Agentes de Trânsito, bem como o intercâmbio de conhecimentos, experiências e informações, visando à formação, ao aperfeiçoamento e à especialização técnica nas temáticas profissional e tecnológica para o desenvolvimento institucional, conforme disponibilidade de ambas as partes e em adequação conforme especificações constantes do Plano de Trabalho a ser estabelecido.</w:t>
      </w:r>
    </w:p>
    <w:p w14:paraId="35F48311" w14:textId="77777777" w:rsidR="00FF2CC0" w:rsidRPr="00FF2CC0" w:rsidRDefault="00FF2CC0" w:rsidP="00FF2CC0">
      <w:pPr>
        <w:spacing w:after="0"/>
        <w:rPr>
          <w:sz w:val="24"/>
          <w:szCs w:val="24"/>
        </w:rPr>
      </w:pPr>
    </w:p>
    <w:p w14:paraId="0055045D" w14:textId="77777777" w:rsidR="00FF2CC0" w:rsidRPr="00FF2CC0" w:rsidRDefault="00FF2CC0" w:rsidP="00FF2CC0">
      <w:pPr>
        <w:spacing w:after="0"/>
        <w:rPr>
          <w:sz w:val="24"/>
          <w:szCs w:val="24"/>
        </w:rPr>
      </w:pPr>
      <w:r w:rsidRPr="00FF2CC0">
        <w:rPr>
          <w:sz w:val="24"/>
          <w:szCs w:val="24"/>
        </w:rPr>
        <w:t>As referidas atividades de capacitação profissional podem se desenvolver na forma de programas de Extensão (cursos, palestras, seminários, workshops ou congressos); Cursos Técnicos e Pós-Técnicos; desenvolvidos ou não sob demanda da CONVENENTE CONTRATANTE.</w:t>
      </w:r>
    </w:p>
    <w:p w14:paraId="58950773" w14:textId="77777777" w:rsidR="00FF2CC0" w:rsidRPr="00FF2CC0" w:rsidRDefault="00FF2CC0" w:rsidP="00FF2CC0">
      <w:pPr>
        <w:spacing w:after="0"/>
        <w:rPr>
          <w:sz w:val="24"/>
          <w:szCs w:val="24"/>
        </w:rPr>
      </w:pPr>
    </w:p>
    <w:p w14:paraId="684BB24C" w14:textId="77777777" w:rsidR="00FF2CC0" w:rsidRPr="00FF2CC0" w:rsidRDefault="00FF2CC0" w:rsidP="00FF2CC0">
      <w:pPr>
        <w:spacing w:after="0"/>
        <w:rPr>
          <w:sz w:val="24"/>
          <w:szCs w:val="24"/>
        </w:rPr>
      </w:pPr>
    </w:p>
    <w:p w14:paraId="3B040EF0" w14:textId="77777777" w:rsidR="00FF2CC0" w:rsidRPr="0085763C" w:rsidRDefault="00FF2CC0" w:rsidP="00FF2CC0">
      <w:pPr>
        <w:spacing w:after="0"/>
        <w:rPr>
          <w:b/>
          <w:bCs/>
          <w:sz w:val="24"/>
          <w:szCs w:val="24"/>
        </w:rPr>
      </w:pPr>
      <w:r w:rsidRPr="0085763C">
        <w:rPr>
          <w:b/>
          <w:bCs/>
          <w:sz w:val="24"/>
          <w:szCs w:val="24"/>
        </w:rPr>
        <w:t>CLÁUSULA SEGUNDA - DAS OBRIGAÇÕES DAS PARTES</w:t>
      </w:r>
    </w:p>
    <w:p w14:paraId="7E86298B" w14:textId="77777777" w:rsidR="00FF2CC0" w:rsidRPr="00FF2CC0" w:rsidRDefault="00FF2CC0" w:rsidP="00FF2CC0">
      <w:pPr>
        <w:spacing w:after="0"/>
        <w:rPr>
          <w:sz w:val="24"/>
          <w:szCs w:val="24"/>
        </w:rPr>
      </w:pPr>
      <w:r w:rsidRPr="00FF2CC0">
        <w:rPr>
          <w:sz w:val="24"/>
          <w:szCs w:val="24"/>
        </w:rPr>
        <w:t>Compete às partes disponibilizar espaços adequados para a realização dos programas de capacitação, em meio físico e/ou virtual, de modo que atenda aos requisitos mínimos para a adequada atividade de treinamento</w:t>
      </w:r>
    </w:p>
    <w:p w14:paraId="7BF4B3B3" w14:textId="77777777" w:rsidR="00FF2CC0" w:rsidRPr="00FF2CC0" w:rsidRDefault="00FF2CC0" w:rsidP="00FF2CC0">
      <w:pPr>
        <w:spacing w:after="0"/>
        <w:rPr>
          <w:sz w:val="24"/>
          <w:szCs w:val="24"/>
        </w:rPr>
      </w:pPr>
    </w:p>
    <w:p w14:paraId="759EE41E" w14:textId="77777777" w:rsidR="00FF2CC0" w:rsidRPr="00FF2CC0" w:rsidRDefault="00FF2CC0" w:rsidP="00FF2CC0">
      <w:pPr>
        <w:spacing w:after="0"/>
        <w:rPr>
          <w:sz w:val="24"/>
          <w:szCs w:val="24"/>
        </w:rPr>
      </w:pPr>
      <w:r w:rsidRPr="0085763C">
        <w:rPr>
          <w:b/>
          <w:bCs/>
          <w:sz w:val="24"/>
          <w:szCs w:val="24"/>
        </w:rPr>
        <w:t>Compete à UNIEDUCAR</w:t>
      </w:r>
      <w:r w:rsidRPr="00FF2CC0">
        <w:rPr>
          <w:sz w:val="24"/>
          <w:szCs w:val="24"/>
        </w:rPr>
        <w:t>:</w:t>
      </w:r>
    </w:p>
    <w:p w14:paraId="4C01EDB6" w14:textId="46951606" w:rsidR="00FF2CC0" w:rsidRPr="00FF2CC0" w:rsidRDefault="00FF2CC0" w:rsidP="00FF2CC0">
      <w:pPr>
        <w:spacing w:after="0"/>
        <w:rPr>
          <w:sz w:val="24"/>
          <w:szCs w:val="24"/>
        </w:rPr>
      </w:pPr>
      <w:r w:rsidRPr="00FF2CC0">
        <w:rPr>
          <w:sz w:val="24"/>
          <w:szCs w:val="24"/>
        </w:rPr>
        <w:t>Responsabilizar-se pela qualidade dos objetos instrucionais desenvolvidos e colocados à disposição da CONVENENTE CONTRATANTE;</w:t>
      </w:r>
    </w:p>
    <w:p w14:paraId="01093B5C" w14:textId="62091E45" w:rsidR="00FF2CC0" w:rsidRPr="00FF2CC0" w:rsidRDefault="00FF2CC0" w:rsidP="00FF2CC0">
      <w:pPr>
        <w:spacing w:after="0"/>
        <w:rPr>
          <w:sz w:val="24"/>
          <w:szCs w:val="24"/>
        </w:rPr>
      </w:pPr>
      <w:r w:rsidRPr="00FF2CC0">
        <w:rPr>
          <w:sz w:val="24"/>
          <w:szCs w:val="24"/>
        </w:rPr>
        <w:t>Disponibilizar Ambiente Virtual de Aprendizagem com os recursos necessários ao desenvolvimento dos diversos programas e atividades de Ensino, Pesquisa e Extensão disponibilizadas à CONVENENTE CONTRATANTE;</w:t>
      </w:r>
    </w:p>
    <w:p w14:paraId="6753D256" w14:textId="2FEC0B1B" w:rsidR="00FF2CC0" w:rsidRPr="00FF2CC0" w:rsidRDefault="00FF2CC0" w:rsidP="00FF2CC0">
      <w:pPr>
        <w:spacing w:after="0"/>
        <w:rPr>
          <w:sz w:val="24"/>
          <w:szCs w:val="24"/>
        </w:rPr>
      </w:pPr>
      <w:r w:rsidRPr="00FF2CC0">
        <w:rPr>
          <w:sz w:val="24"/>
          <w:szCs w:val="24"/>
        </w:rPr>
        <w:t>Comunicar à CONVENENTE CONTRATANTE qualquer problema técnico na plataforma ou softwares por ela disponibilizados, e providenciar a mais</w:t>
      </w:r>
      <w:r w:rsidR="00AC3F4C">
        <w:rPr>
          <w:sz w:val="24"/>
          <w:szCs w:val="24"/>
        </w:rPr>
        <w:t xml:space="preserve"> </w:t>
      </w:r>
      <w:r w:rsidRPr="00FF2CC0">
        <w:rPr>
          <w:sz w:val="24"/>
          <w:szCs w:val="24"/>
        </w:rPr>
        <w:t>rápida solução, a fim de viabilizar o restabelecimento dos programas de capacitação em curso;</w:t>
      </w:r>
    </w:p>
    <w:p w14:paraId="15B919BE" w14:textId="06F4DCF2" w:rsidR="00FF2CC0" w:rsidRPr="00FF2CC0" w:rsidRDefault="00FF2CC0" w:rsidP="00FF2CC0">
      <w:pPr>
        <w:spacing w:after="0"/>
        <w:rPr>
          <w:sz w:val="24"/>
          <w:szCs w:val="24"/>
        </w:rPr>
      </w:pPr>
      <w:r w:rsidRPr="00FF2CC0">
        <w:rPr>
          <w:sz w:val="24"/>
          <w:szCs w:val="24"/>
        </w:rPr>
        <w:t>Desenvolver programas demandados pela CONVENENTE CONTRATANTE na conformidade de suas necessidades;</w:t>
      </w:r>
    </w:p>
    <w:p w14:paraId="791D4218" w14:textId="1F2E3CAB" w:rsidR="00FF2CC0" w:rsidRPr="00FF2CC0" w:rsidRDefault="00FF2CC0" w:rsidP="00FF2CC0">
      <w:pPr>
        <w:spacing w:after="0"/>
        <w:rPr>
          <w:sz w:val="24"/>
          <w:szCs w:val="24"/>
        </w:rPr>
      </w:pPr>
      <w:r w:rsidRPr="00FF2CC0">
        <w:rPr>
          <w:sz w:val="24"/>
          <w:szCs w:val="24"/>
        </w:rPr>
        <w:t>Prover livre acesso a servidores da CONVENENTE CONTRATANTE, mediante autorização desta, que estejam vinculados a projetos ou ações de Ensino, Pesquisa, Extensão ou Administração, devidamente registrados na Unieducar, na conformidade dos termos dos contratos de capacitação firmados entre as partes;</w:t>
      </w:r>
    </w:p>
    <w:p w14:paraId="727D9C22" w14:textId="0DB55752" w:rsidR="00FF2CC0" w:rsidRPr="00FF2CC0" w:rsidRDefault="00FF2CC0" w:rsidP="00FF2CC0">
      <w:pPr>
        <w:spacing w:after="0"/>
        <w:rPr>
          <w:sz w:val="24"/>
          <w:szCs w:val="24"/>
        </w:rPr>
      </w:pPr>
      <w:r w:rsidRPr="00FF2CC0">
        <w:rPr>
          <w:sz w:val="24"/>
          <w:szCs w:val="24"/>
        </w:rPr>
        <w:t xml:space="preserve">Relatar à CONVENENTE CONTRATANTE o uso eventual da Plataforma de </w:t>
      </w:r>
      <w:proofErr w:type="spellStart"/>
      <w:r w:rsidRPr="00FF2CC0">
        <w:rPr>
          <w:sz w:val="24"/>
          <w:szCs w:val="24"/>
        </w:rPr>
        <w:t>EaD</w:t>
      </w:r>
      <w:proofErr w:type="spellEnd"/>
      <w:r w:rsidRPr="00FF2CC0">
        <w:rPr>
          <w:sz w:val="24"/>
          <w:szCs w:val="24"/>
        </w:rPr>
        <w:t xml:space="preserve"> por quaisquer servidores e/ou entidades que não sejam as partes; e</w:t>
      </w:r>
    </w:p>
    <w:p w14:paraId="57DBC9A6" w14:textId="383264E8" w:rsidR="00FF2CC0" w:rsidRPr="00FF2CC0" w:rsidRDefault="00FF2CC0" w:rsidP="00FF2CC0">
      <w:pPr>
        <w:spacing w:after="0"/>
        <w:rPr>
          <w:sz w:val="24"/>
          <w:szCs w:val="24"/>
        </w:rPr>
      </w:pPr>
      <w:r w:rsidRPr="00FF2CC0">
        <w:rPr>
          <w:sz w:val="24"/>
          <w:szCs w:val="24"/>
        </w:rPr>
        <w:t>Assumir integral e exclusiva responsabilidade pelo cumprimento das obrigações administrativas e comerciais que possam decorrer de suas atividades.</w:t>
      </w:r>
    </w:p>
    <w:p w14:paraId="25D3C48A" w14:textId="77777777" w:rsidR="00FF2CC0" w:rsidRPr="00FF2CC0" w:rsidRDefault="00FF2CC0" w:rsidP="00FF2CC0">
      <w:pPr>
        <w:spacing w:after="0"/>
        <w:rPr>
          <w:sz w:val="24"/>
          <w:szCs w:val="24"/>
        </w:rPr>
      </w:pPr>
    </w:p>
    <w:p w14:paraId="34B27FC5" w14:textId="77777777" w:rsidR="001F7189" w:rsidRDefault="001F7189" w:rsidP="00FF2CC0">
      <w:pPr>
        <w:spacing w:after="0"/>
        <w:rPr>
          <w:b/>
          <w:bCs/>
          <w:sz w:val="24"/>
          <w:szCs w:val="24"/>
        </w:rPr>
      </w:pPr>
    </w:p>
    <w:p w14:paraId="2BF9A7AA" w14:textId="77777777" w:rsidR="001F7189" w:rsidRDefault="001F7189" w:rsidP="00FF2CC0">
      <w:pPr>
        <w:spacing w:after="0"/>
        <w:rPr>
          <w:b/>
          <w:bCs/>
          <w:sz w:val="24"/>
          <w:szCs w:val="24"/>
        </w:rPr>
      </w:pPr>
    </w:p>
    <w:p w14:paraId="4827B6CD" w14:textId="3EDC7ECF" w:rsidR="00FF2CC0" w:rsidRPr="00AC3F4C" w:rsidRDefault="00FF2CC0" w:rsidP="00FF2CC0">
      <w:pPr>
        <w:spacing w:after="0"/>
        <w:rPr>
          <w:sz w:val="24"/>
          <w:szCs w:val="24"/>
        </w:rPr>
      </w:pPr>
      <w:r w:rsidRPr="00AC3F4C">
        <w:rPr>
          <w:b/>
          <w:bCs/>
          <w:sz w:val="24"/>
          <w:szCs w:val="24"/>
        </w:rPr>
        <w:lastRenderedPageBreak/>
        <w:t>Compete à CONVENENTE CONTRATANTE</w:t>
      </w:r>
      <w:r w:rsidR="00AC3F4C">
        <w:rPr>
          <w:sz w:val="24"/>
          <w:szCs w:val="24"/>
        </w:rPr>
        <w:t>:</w:t>
      </w:r>
    </w:p>
    <w:p w14:paraId="359A6DEC" w14:textId="752E0614" w:rsidR="00FF2CC0" w:rsidRPr="00FF2CC0" w:rsidRDefault="00FF2CC0" w:rsidP="00FF2CC0">
      <w:pPr>
        <w:spacing w:after="0"/>
        <w:rPr>
          <w:sz w:val="24"/>
          <w:szCs w:val="24"/>
        </w:rPr>
      </w:pPr>
      <w:r w:rsidRPr="00FF2CC0">
        <w:rPr>
          <w:sz w:val="24"/>
          <w:szCs w:val="24"/>
        </w:rPr>
        <w:t>Cumprir e fazer cumprir fielmente as cláusulas do presente instrumento e contratos de capacitação relacionados;</w:t>
      </w:r>
    </w:p>
    <w:p w14:paraId="0077D17A" w14:textId="3129E00E" w:rsidR="00FF2CC0" w:rsidRDefault="00FF2CC0" w:rsidP="00FF2CC0">
      <w:pPr>
        <w:spacing w:after="0"/>
        <w:rPr>
          <w:sz w:val="24"/>
          <w:szCs w:val="24"/>
        </w:rPr>
      </w:pPr>
      <w:r w:rsidRPr="00FF2CC0">
        <w:rPr>
          <w:sz w:val="24"/>
          <w:szCs w:val="24"/>
        </w:rPr>
        <w:t>Disponibilizar aos servidores participantes dos respectivos programas de capacitação a infraestrutura de informática e disponibilização de tempo para cumprir com a jornada de estudos na conformidade da carga horária constante dos conteúdos programáticos dos programas em desenvolvimento;</w:t>
      </w:r>
    </w:p>
    <w:p w14:paraId="7252B599" w14:textId="27CA1523" w:rsidR="003C2DAD" w:rsidRDefault="003C2DAD" w:rsidP="00FF2CC0">
      <w:pPr>
        <w:spacing w:after="0"/>
        <w:rPr>
          <w:sz w:val="24"/>
          <w:szCs w:val="24"/>
        </w:rPr>
      </w:pPr>
      <w:r>
        <w:rPr>
          <w:sz w:val="24"/>
          <w:szCs w:val="24"/>
        </w:rPr>
        <w:t xml:space="preserve">Responsabilizar-se pela parte instrucional prática presencial, quando cabível e exigida, sob supervisão e coordenação da Unieducar. </w:t>
      </w:r>
    </w:p>
    <w:p w14:paraId="72478716" w14:textId="77777777" w:rsidR="009A15C0" w:rsidRDefault="009A15C0" w:rsidP="00FF2CC0">
      <w:pPr>
        <w:spacing w:after="0"/>
        <w:rPr>
          <w:sz w:val="24"/>
          <w:szCs w:val="24"/>
        </w:rPr>
      </w:pPr>
    </w:p>
    <w:p w14:paraId="71B7C924" w14:textId="51B05476" w:rsidR="009A15C0" w:rsidRPr="009A15C0" w:rsidRDefault="009A15C0" w:rsidP="009A15C0">
      <w:pPr>
        <w:spacing w:after="0"/>
        <w:rPr>
          <w:sz w:val="24"/>
          <w:szCs w:val="24"/>
        </w:rPr>
      </w:pPr>
      <w:r w:rsidRPr="009A15C0">
        <w:rPr>
          <w:b/>
          <w:bCs/>
          <w:sz w:val="24"/>
          <w:szCs w:val="24"/>
        </w:rPr>
        <w:t>DA EXECUÇÃO DO MÓDULO PRESENCIAL (MÓDULO IX – PRÁTICA OPERACIONAL)</w:t>
      </w:r>
    </w:p>
    <w:p w14:paraId="32AC6423" w14:textId="50E38B5A" w:rsidR="009A15C0" w:rsidRPr="009A15C0" w:rsidRDefault="009A15C0" w:rsidP="009A15C0">
      <w:pPr>
        <w:spacing w:after="0"/>
        <w:rPr>
          <w:sz w:val="24"/>
          <w:szCs w:val="24"/>
        </w:rPr>
      </w:pPr>
      <w:r w:rsidRPr="009A15C0">
        <w:rPr>
          <w:sz w:val="24"/>
          <w:szCs w:val="24"/>
        </w:rPr>
        <w:t>Em atendimento ao disposto na Portaria SENATRAN nº 966, de 25 de julho de 2022, o Módulo IX – Prática Operacional, que integra a estrutura curricular do curso “Formação de Agente de Trânsito”</w:t>
      </w:r>
      <w:r w:rsidR="006D42D9">
        <w:rPr>
          <w:sz w:val="24"/>
          <w:szCs w:val="24"/>
        </w:rPr>
        <w:t xml:space="preserve"> (quando exigido)</w:t>
      </w:r>
      <w:r w:rsidRPr="009A15C0">
        <w:rPr>
          <w:sz w:val="24"/>
          <w:szCs w:val="24"/>
        </w:rPr>
        <w:t xml:space="preserve">, será ministrado de forma </w:t>
      </w:r>
      <w:r w:rsidRPr="009A15C0">
        <w:rPr>
          <w:b/>
          <w:bCs/>
          <w:sz w:val="24"/>
          <w:szCs w:val="24"/>
        </w:rPr>
        <w:t>p</w:t>
      </w:r>
      <w:r w:rsidR="006D42D9">
        <w:rPr>
          <w:b/>
          <w:bCs/>
          <w:sz w:val="24"/>
          <w:szCs w:val="24"/>
        </w:rPr>
        <w:t>rática e p</w:t>
      </w:r>
      <w:r w:rsidRPr="009A15C0">
        <w:rPr>
          <w:b/>
          <w:bCs/>
          <w:sz w:val="24"/>
          <w:szCs w:val="24"/>
        </w:rPr>
        <w:t>resencial</w:t>
      </w:r>
      <w:r w:rsidRPr="009A15C0">
        <w:rPr>
          <w:sz w:val="24"/>
          <w:szCs w:val="24"/>
        </w:rPr>
        <w:t xml:space="preserve"> e ficará sob a responsabilidade da CONVENENTE CONTRATANTE, por intermédio da sua </w:t>
      </w:r>
      <w:r w:rsidR="006D42D9">
        <w:rPr>
          <w:sz w:val="24"/>
          <w:szCs w:val="24"/>
        </w:rPr>
        <w:t xml:space="preserve">Autarquia de </w:t>
      </w:r>
      <w:r w:rsidRPr="009A15C0">
        <w:rPr>
          <w:sz w:val="24"/>
          <w:szCs w:val="24"/>
        </w:rPr>
        <w:t xml:space="preserve">Trânsito </w:t>
      </w:r>
      <w:r w:rsidR="006D42D9">
        <w:rPr>
          <w:sz w:val="24"/>
          <w:szCs w:val="24"/>
        </w:rPr>
        <w:t>(ou órgão equivalente)</w:t>
      </w:r>
      <w:r w:rsidRPr="009A15C0">
        <w:rPr>
          <w:sz w:val="24"/>
          <w:szCs w:val="24"/>
        </w:rPr>
        <w:t>.</w:t>
      </w:r>
    </w:p>
    <w:p w14:paraId="1A8A6883" w14:textId="69843576" w:rsidR="009A15C0" w:rsidRPr="009A15C0" w:rsidRDefault="009A15C0" w:rsidP="009A15C0">
      <w:pPr>
        <w:spacing w:after="0"/>
        <w:rPr>
          <w:sz w:val="24"/>
          <w:szCs w:val="24"/>
        </w:rPr>
      </w:pPr>
      <w:r w:rsidRPr="009A15C0">
        <w:rPr>
          <w:sz w:val="24"/>
          <w:szCs w:val="24"/>
        </w:rPr>
        <w:t>Caberá à</w:t>
      </w:r>
      <w:r w:rsidR="00B122F0">
        <w:rPr>
          <w:sz w:val="24"/>
          <w:szCs w:val="24"/>
        </w:rPr>
        <w:t>s</w:t>
      </w:r>
      <w:r w:rsidRPr="009A15C0">
        <w:rPr>
          <w:sz w:val="24"/>
          <w:szCs w:val="24"/>
        </w:rPr>
        <w:t xml:space="preserve"> </w:t>
      </w:r>
      <w:r w:rsidR="00B122F0">
        <w:rPr>
          <w:sz w:val="24"/>
          <w:szCs w:val="24"/>
        </w:rPr>
        <w:t xml:space="preserve">partes em conjunto e especialmente ao órgão de trânsito local, </w:t>
      </w:r>
      <w:r w:rsidRPr="009A15C0">
        <w:rPr>
          <w:sz w:val="24"/>
          <w:szCs w:val="24"/>
        </w:rPr>
        <w:t>como órgão integrante do Sistema Nacional de Trânsito (SNT), planejar, organizar e executar as atividades práticas relativas à operação e fiscalização de trânsito, incluindo técnicas de abordagem, conforme diretrizes pedagógicas estabelecidas no programa.</w:t>
      </w:r>
    </w:p>
    <w:p w14:paraId="4AD81C3E" w14:textId="0431AE72" w:rsidR="009A15C0" w:rsidRPr="009A15C0" w:rsidRDefault="009A15C0" w:rsidP="009A15C0">
      <w:pPr>
        <w:spacing w:after="0"/>
        <w:rPr>
          <w:sz w:val="24"/>
          <w:szCs w:val="24"/>
        </w:rPr>
      </w:pPr>
      <w:r w:rsidRPr="009A15C0">
        <w:rPr>
          <w:sz w:val="24"/>
          <w:szCs w:val="24"/>
        </w:rPr>
        <w:t xml:space="preserve">A execução do referido módulo ocorrerá </w:t>
      </w:r>
      <w:r w:rsidRPr="009A15C0">
        <w:rPr>
          <w:b/>
          <w:bCs/>
          <w:sz w:val="24"/>
          <w:szCs w:val="24"/>
        </w:rPr>
        <w:t>sob supervisão técnico-pedagógica da UNIEDUCAR</w:t>
      </w:r>
      <w:r w:rsidRPr="009A15C0">
        <w:rPr>
          <w:sz w:val="24"/>
          <w:szCs w:val="24"/>
        </w:rPr>
        <w:t xml:space="preserve">, que validará os registros de frequência, o conteúdo efetivamente ministrado e a avaliação prática dos participantes, de forma a recepcionar a carga horária correspondente para fins de </w:t>
      </w:r>
      <w:r w:rsidRPr="009A15C0">
        <w:rPr>
          <w:b/>
          <w:bCs/>
          <w:sz w:val="24"/>
          <w:szCs w:val="24"/>
        </w:rPr>
        <w:t>certificação total do curso</w:t>
      </w:r>
      <w:r w:rsidRPr="009A15C0">
        <w:rPr>
          <w:sz w:val="24"/>
          <w:szCs w:val="24"/>
        </w:rPr>
        <w:t>, respeitando os requisitos da SENATRAN.</w:t>
      </w:r>
    </w:p>
    <w:p w14:paraId="5FC04845" w14:textId="00FDFBD2" w:rsidR="009A15C0" w:rsidRPr="009A15C0" w:rsidRDefault="009A15C0" w:rsidP="009A15C0">
      <w:pPr>
        <w:spacing w:after="0"/>
        <w:rPr>
          <w:sz w:val="24"/>
          <w:szCs w:val="24"/>
        </w:rPr>
      </w:pPr>
      <w:r w:rsidRPr="009A15C0">
        <w:rPr>
          <w:sz w:val="24"/>
          <w:szCs w:val="24"/>
        </w:rPr>
        <w:t>A CONVENENTE CONTRATANTE se compromete a designar instrutores qualificados, garantir a infraestrutura necessária à realização das atividades práticas e assegurar a segurança dos participantes durante a execução do módulo, sendo de sua inteira responsabilidade quaisquer ocorrências decorrentes do descumprimento dessas obrigações.</w:t>
      </w:r>
    </w:p>
    <w:p w14:paraId="1C2BE5AD" w14:textId="77777777" w:rsidR="009A15C0" w:rsidRPr="00FF2CC0" w:rsidRDefault="009A15C0" w:rsidP="00FF2CC0">
      <w:pPr>
        <w:spacing w:after="0"/>
        <w:rPr>
          <w:sz w:val="24"/>
          <w:szCs w:val="24"/>
        </w:rPr>
      </w:pPr>
    </w:p>
    <w:p w14:paraId="0FABE787" w14:textId="77777777" w:rsidR="00FF2CC0" w:rsidRPr="00FF2CC0" w:rsidRDefault="00FF2CC0" w:rsidP="00FF2CC0">
      <w:pPr>
        <w:spacing w:after="0"/>
        <w:rPr>
          <w:sz w:val="24"/>
          <w:szCs w:val="24"/>
        </w:rPr>
      </w:pPr>
    </w:p>
    <w:p w14:paraId="6833F467" w14:textId="77777777" w:rsidR="00FF2CC0" w:rsidRPr="00B479AB" w:rsidRDefault="00FF2CC0" w:rsidP="00FF2CC0">
      <w:pPr>
        <w:spacing w:after="0"/>
        <w:rPr>
          <w:b/>
          <w:bCs/>
          <w:sz w:val="24"/>
          <w:szCs w:val="24"/>
        </w:rPr>
      </w:pPr>
      <w:r w:rsidRPr="00B479AB">
        <w:rPr>
          <w:b/>
          <w:bCs/>
          <w:sz w:val="24"/>
          <w:szCs w:val="24"/>
        </w:rPr>
        <w:t>CLÁUSULA TERCEIRA - DOS RECURSOS FINANCEIROS OU DO ÔNUS</w:t>
      </w:r>
    </w:p>
    <w:p w14:paraId="64603240" w14:textId="77777777" w:rsidR="00FF2CC0" w:rsidRPr="00FF2CC0" w:rsidRDefault="00FF2CC0" w:rsidP="00FF2CC0">
      <w:pPr>
        <w:spacing w:after="0"/>
        <w:rPr>
          <w:sz w:val="24"/>
          <w:szCs w:val="24"/>
        </w:rPr>
      </w:pPr>
      <w:r w:rsidRPr="00FF2CC0">
        <w:rPr>
          <w:sz w:val="24"/>
          <w:szCs w:val="24"/>
        </w:rPr>
        <w:t>Não haverá transferência voluntária de recursos financeiros entre os partícipes para a execução deste acordo. As despesas necessárias à plena consecução do objeto acordado serão realizadas conforme contratos específicos para a capacitação, firmados entre as partes. Os serviços decorrentes do presente termo poderão ser prestados em regime de cooperação mútua, quando eventualmente não cabe às partes quaisquer remunerações pelos mesmos.</w:t>
      </w:r>
    </w:p>
    <w:p w14:paraId="5974BAA2" w14:textId="77777777" w:rsidR="00FF2CC0" w:rsidRPr="00FF2CC0" w:rsidRDefault="00FF2CC0" w:rsidP="00FF2CC0">
      <w:pPr>
        <w:spacing w:after="0"/>
        <w:rPr>
          <w:sz w:val="24"/>
          <w:szCs w:val="24"/>
        </w:rPr>
      </w:pPr>
    </w:p>
    <w:p w14:paraId="6E28BC94" w14:textId="77777777" w:rsidR="00FF2CC0" w:rsidRPr="00FF2CC0" w:rsidRDefault="00FF2CC0" w:rsidP="00FF2CC0">
      <w:pPr>
        <w:spacing w:after="0"/>
        <w:rPr>
          <w:sz w:val="24"/>
          <w:szCs w:val="24"/>
        </w:rPr>
      </w:pPr>
    </w:p>
    <w:p w14:paraId="2BD770E7" w14:textId="77777777" w:rsidR="00FF2CC0" w:rsidRPr="00B479AB" w:rsidRDefault="00FF2CC0" w:rsidP="00FF2CC0">
      <w:pPr>
        <w:spacing w:after="0"/>
        <w:rPr>
          <w:b/>
          <w:bCs/>
          <w:sz w:val="24"/>
          <w:szCs w:val="24"/>
        </w:rPr>
      </w:pPr>
      <w:r w:rsidRPr="00B479AB">
        <w:rPr>
          <w:b/>
          <w:bCs/>
          <w:sz w:val="24"/>
          <w:szCs w:val="24"/>
        </w:rPr>
        <w:t>CLÁUSULA QUARTA – DO COMPROMISSO RECÍPROCO</w:t>
      </w:r>
    </w:p>
    <w:p w14:paraId="0FD51B91" w14:textId="77777777" w:rsidR="00FF2CC0" w:rsidRPr="00FF2CC0" w:rsidRDefault="00FF2CC0" w:rsidP="00FF2CC0">
      <w:pPr>
        <w:spacing w:after="0"/>
        <w:rPr>
          <w:sz w:val="24"/>
          <w:szCs w:val="24"/>
        </w:rPr>
      </w:pPr>
      <w:r w:rsidRPr="00FF2CC0">
        <w:rPr>
          <w:sz w:val="24"/>
          <w:szCs w:val="24"/>
        </w:rPr>
        <w:t>Os signatários deste acordo assumem, reciprocamente, e a título não oneroso, o compromisso de atuarem de maneira articulada e em parceria, propiciando condições físico-ambientais e equipe técnica necessária para a realização do Objeto constante na Cláusula Primeira. As ações serão norteadas pelo respeito mútuo, pelo zelo e pela prudência de não haver usurpação de competências.</w:t>
      </w:r>
    </w:p>
    <w:p w14:paraId="7D8F48B0" w14:textId="77777777" w:rsidR="00FF2CC0" w:rsidRPr="00FF2CC0" w:rsidRDefault="00FF2CC0" w:rsidP="00FF2CC0">
      <w:pPr>
        <w:spacing w:after="0"/>
        <w:rPr>
          <w:sz w:val="24"/>
          <w:szCs w:val="24"/>
        </w:rPr>
      </w:pPr>
    </w:p>
    <w:p w14:paraId="7CE495EC" w14:textId="77777777" w:rsidR="00FF2CC0" w:rsidRPr="00FF2CC0" w:rsidRDefault="00FF2CC0" w:rsidP="00FF2CC0">
      <w:pPr>
        <w:spacing w:after="0"/>
        <w:rPr>
          <w:sz w:val="24"/>
          <w:szCs w:val="24"/>
        </w:rPr>
      </w:pPr>
    </w:p>
    <w:p w14:paraId="46105AF1" w14:textId="77777777" w:rsidR="00FF2CC0" w:rsidRPr="00B479AB" w:rsidRDefault="00FF2CC0" w:rsidP="00FF2CC0">
      <w:pPr>
        <w:spacing w:after="0"/>
        <w:rPr>
          <w:b/>
          <w:bCs/>
          <w:sz w:val="24"/>
          <w:szCs w:val="24"/>
        </w:rPr>
      </w:pPr>
      <w:r w:rsidRPr="00B479AB">
        <w:rPr>
          <w:b/>
          <w:bCs/>
          <w:sz w:val="24"/>
          <w:szCs w:val="24"/>
        </w:rPr>
        <w:lastRenderedPageBreak/>
        <w:t>CLÁUSULA QUINTA - DO ACOMPANHAMENTO</w:t>
      </w:r>
    </w:p>
    <w:p w14:paraId="4572847D" w14:textId="77777777" w:rsidR="00FF2CC0" w:rsidRPr="00FF2CC0" w:rsidRDefault="00FF2CC0" w:rsidP="00FF2CC0">
      <w:pPr>
        <w:spacing w:after="0"/>
        <w:rPr>
          <w:sz w:val="24"/>
          <w:szCs w:val="24"/>
        </w:rPr>
      </w:pPr>
      <w:r w:rsidRPr="00FF2CC0">
        <w:rPr>
          <w:sz w:val="24"/>
          <w:szCs w:val="24"/>
        </w:rPr>
        <w:t>Cada parte indicará um gestor para acompanhar a execução deste acordo/convênio.</w:t>
      </w:r>
    </w:p>
    <w:p w14:paraId="33253845" w14:textId="584E90EA" w:rsidR="00FF2CC0" w:rsidRDefault="00FF2CC0" w:rsidP="00FF2CC0">
      <w:pPr>
        <w:spacing w:after="0"/>
        <w:rPr>
          <w:sz w:val="24"/>
          <w:szCs w:val="24"/>
        </w:rPr>
      </w:pPr>
      <w:r w:rsidRPr="00FF2CC0">
        <w:rPr>
          <w:sz w:val="24"/>
          <w:szCs w:val="24"/>
        </w:rPr>
        <w:t xml:space="preserve">Fica designado como coordenador acadêmico – por parte da Unieducar o Professor Doutor Juracy Braga Soares Júnior, </w:t>
      </w:r>
      <w:r w:rsidR="00500C15" w:rsidRPr="00500C15">
        <w:rPr>
          <w:sz w:val="24"/>
          <w:szCs w:val="24"/>
        </w:rPr>
        <w:t xml:space="preserve">Doutor em Direito. Mestre em Controladoria. Especialista em Auditoria. Graduado em Direito e Contábeis. Certificado em Docência do Ensino Superior. </w:t>
      </w:r>
      <w:proofErr w:type="spellStart"/>
      <w:r w:rsidR="00500C15" w:rsidRPr="00500C15">
        <w:rPr>
          <w:sz w:val="24"/>
          <w:szCs w:val="24"/>
        </w:rPr>
        <w:t>International</w:t>
      </w:r>
      <w:proofErr w:type="spellEnd"/>
      <w:r w:rsidR="00500C15" w:rsidRPr="00500C15">
        <w:rPr>
          <w:sz w:val="24"/>
          <w:szCs w:val="24"/>
        </w:rPr>
        <w:t xml:space="preserve"> </w:t>
      </w:r>
      <w:proofErr w:type="spellStart"/>
      <w:r w:rsidR="00500C15" w:rsidRPr="00500C15">
        <w:rPr>
          <w:sz w:val="24"/>
          <w:szCs w:val="24"/>
        </w:rPr>
        <w:t>Accounting</w:t>
      </w:r>
      <w:proofErr w:type="spellEnd"/>
      <w:r w:rsidR="00500C15" w:rsidRPr="00500C15">
        <w:rPr>
          <w:sz w:val="24"/>
          <w:szCs w:val="24"/>
        </w:rPr>
        <w:t xml:space="preserve"> </w:t>
      </w:r>
      <w:proofErr w:type="spellStart"/>
      <w:r w:rsidR="00500C15" w:rsidRPr="00500C15">
        <w:rPr>
          <w:sz w:val="24"/>
          <w:szCs w:val="24"/>
        </w:rPr>
        <w:t>Leadership</w:t>
      </w:r>
      <w:proofErr w:type="spellEnd"/>
      <w:r w:rsidR="00500C15" w:rsidRPr="00500C15">
        <w:rPr>
          <w:sz w:val="24"/>
          <w:szCs w:val="24"/>
        </w:rPr>
        <w:t xml:space="preserve"> Certificate (Anderson </w:t>
      </w:r>
      <w:proofErr w:type="spellStart"/>
      <w:r w:rsidR="00500C15" w:rsidRPr="00500C15">
        <w:rPr>
          <w:sz w:val="24"/>
          <w:szCs w:val="24"/>
        </w:rPr>
        <w:t>University</w:t>
      </w:r>
      <w:proofErr w:type="spellEnd"/>
      <w:r w:rsidR="00500C15" w:rsidRPr="00500C15">
        <w:rPr>
          <w:sz w:val="24"/>
          <w:szCs w:val="24"/>
        </w:rPr>
        <w:t xml:space="preserve"> - South Carolina - EUA). </w:t>
      </w:r>
      <w:proofErr w:type="spellStart"/>
      <w:r w:rsidR="00500C15" w:rsidRPr="00500C15">
        <w:rPr>
          <w:sz w:val="24"/>
          <w:szCs w:val="24"/>
        </w:rPr>
        <w:t>Public</w:t>
      </w:r>
      <w:proofErr w:type="spellEnd"/>
      <w:r w:rsidR="00500C15" w:rsidRPr="00500C15">
        <w:rPr>
          <w:sz w:val="24"/>
          <w:szCs w:val="24"/>
        </w:rPr>
        <w:t xml:space="preserve"> Sector Union Leaders (</w:t>
      </w:r>
      <w:proofErr w:type="spellStart"/>
      <w:r w:rsidR="00500C15" w:rsidRPr="00500C15">
        <w:rPr>
          <w:sz w:val="24"/>
          <w:szCs w:val="24"/>
        </w:rPr>
        <w:t>Hertie</w:t>
      </w:r>
      <w:proofErr w:type="spellEnd"/>
      <w:r w:rsidR="00500C15" w:rsidRPr="00500C15">
        <w:rPr>
          <w:sz w:val="24"/>
          <w:szCs w:val="24"/>
        </w:rPr>
        <w:t xml:space="preserve"> </w:t>
      </w:r>
      <w:proofErr w:type="spellStart"/>
      <w:r w:rsidR="00500C15" w:rsidRPr="00500C15">
        <w:rPr>
          <w:sz w:val="24"/>
          <w:szCs w:val="24"/>
        </w:rPr>
        <w:t>School</w:t>
      </w:r>
      <w:proofErr w:type="spellEnd"/>
      <w:r w:rsidR="00500C15" w:rsidRPr="00500C15">
        <w:rPr>
          <w:sz w:val="24"/>
          <w:szCs w:val="24"/>
        </w:rPr>
        <w:t xml:space="preserve"> Berlin - </w:t>
      </w:r>
      <w:proofErr w:type="spellStart"/>
      <w:r w:rsidR="00500C15" w:rsidRPr="00500C15">
        <w:rPr>
          <w:sz w:val="24"/>
          <w:szCs w:val="24"/>
        </w:rPr>
        <w:t>Germany</w:t>
      </w:r>
      <w:proofErr w:type="spellEnd"/>
      <w:r w:rsidR="00500C15" w:rsidRPr="00500C15">
        <w:rPr>
          <w:sz w:val="24"/>
          <w:szCs w:val="24"/>
        </w:rPr>
        <w:t xml:space="preserve">). Perito Assistente designado a atuar junto à PGE-CE (Port. No. 034/2017 DOE-CE) Professor Universitário e Pesquisador em </w:t>
      </w:r>
      <w:proofErr w:type="spellStart"/>
      <w:r w:rsidR="00500C15" w:rsidRPr="00500C15">
        <w:rPr>
          <w:sz w:val="24"/>
          <w:szCs w:val="24"/>
        </w:rPr>
        <w:t>EaD</w:t>
      </w:r>
      <w:proofErr w:type="spellEnd"/>
      <w:r w:rsidR="00500C15" w:rsidRPr="00500C15">
        <w:rPr>
          <w:sz w:val="24"/>
          <w:szCs w:val="24"/>
        </w:rPr>
        <w:t xml:space="preserve">. Coordenador de e-learning </w:t>
      </w:r>
      <w:proofErr w:type="spellStart"/>
      <w:r w:rsidR="00500C15" w:rsidRPr="00500C15">
        <w:rPr>
          <w:sz w:val="24"/>
          <w:szCs w:val="24"/>
        </w:rPr>
        <w:t>Content</w:t>
      </w:r>
      <w:proofErr w:type="spellEnd"/>
      <w:r w:rsidR="00500C15" w:rsidRPr="00500C15">
        <w:rPr>
          <w:sz w:val="24"/>
          <w:szCs w:val="24"/>
        </w:rPr>
        <w:t>. Fundador e Membro do Conselho Editorial da Revista Científica Semana Acadêmica - ISSN 22366717. Membro do Fórum de Integração Brasil Europa. Instrutor credenciado pela Polícia Federal sob No. 1629/2022 para as disciplinas: Noções de Segurança Privada (NSP); Legislação Aplicada e Direitos Humanos (LADH); Relações Humanas no Trabalho (RHT). Autor de livros e capítulos de livros no Brasil e em Portugal. Auditor e Perito Contador Reg. CRC-CE No. 9120/O-4. Mestre em Controladoria Reg. CFA/CRA-CE 15927</w:t>
      </w:r>
    </w:p>
    <w:p w14:paraId="39DDDF65" w14:textId="77777777" w:rsidR="00500C15" w:rsidRDefault="00500C15" w:rsidP="00FF2CC0">
      <w:pPr>
        <w:spacing w:after="0"/>
        <w:rPr>
          <w:sz w:val="24"/>
          <w:szCs w:val="24"/>
        </w:rPr>
      </w:pPr>
    </w:p>
    <w:p w14:paraId="3779EDE0" w14:textId="77777777" w:rsidR="00500C15" w:rsidRPr="00FF2CC0" w:rsidRDefault="00500C15" w:rsidP="00FF2CC0">
      <w:pPr>
        <w:spacing w:after="0"/>
        <w:rPr>
          <w:sz w:val="24"/>
          <w:szCs w:val="24"/>
        </w:rPr>
      </w:pPr>
    </w:p>
    <w:p w14:paraId="0C03EF2D" w14:textId="77777777" w:rsidR="00537FCE" w:rsidRPr="00FF2CC0" w:rsidRDefault="00FF2CC0" w:rsidP="00537FCE">
      <w:pPr>
        <w:spacing w:after="0"/>
        <w:rPr>
          <w:sz w:val="24"/>
          <w:szCs w:val="24"/>
        </w:rPr>
      </w:pPr>
      <w:r w:rsidRPr="00FF2CC0">
        <w:rPr>
          <w:sz w:val="24"/>
          <w:szCs w:val="24"/>
        </w:rPr>
        <w:t xml:space="preserve">Por parte da CONVENENTE CONTRATANTE fica designado como gestor deste acordo </w:t>
      </w:r>
      <w:r w:rsidR="00537FCE">
        <w:rPr>
          <w:sz w:val="24"/>
          <w:szCs w:val="24"/>
        </w:rPr>
        <w:t>&lt;Nome do Servidor&gt;</w:t>
      </w:r>
      <w:r w:rsidR="00537FCE" w:rsidRPr="00A14C77">
        <w:rPr>
          <w:sz w:val="24"/>
          <w:szCs w:val="24"/>
        </w:rPr>
        <w:t xml:space="preserve"> (</w:t>
      </w:r>
      <w:r w:rsidR="00537FCE">
        <w:rPr>
          <w:sz w:val="24"/>
          <w:szCs w:val="24"/>
        </w:rPr>
        <w:t>Cargo que Ocupa no Órgão</w:t>
      </w:r>
      <w:r w:rsidR="00537FCE" w:rsidRPr="00A14C77">
        <w:rPr>
          <w:sz w:val="24"/>
          <w:szCs w:val="24"/>
        </w:rPr>
        <w:t>)</w:t>
      </w:r>
      <w:r w:rsidR="00537FCE" w:rsidRPr="00FF2CC0">
        <w:rPr>
          <w:sz w:val="24"/>
          <w:szCs w:val="24"/>
        </w:rPr>
        <w:t>.</w:t>
      </w:r>
    </w:p>
    <w:p w14:paraId="35EC78DF" w14:textId="0DFB5529" w:rsidR="00FF2CC0" w:rsidRPr="00FF2CC0" w:rsidRDefault="00FF2CC0" w:rsidP="00FF2CC0">
      <w:pPr>
        <w:spacing w:after="0"/>
        <w:rPr>
          <w:sz w:val="24"/>
          <w:szCs w:val="24"/>
        </w:rPr>
      </w:pPr>
    </w:p>
    <w:p w14:paraId="60B1E417" w14:textId="77777777" w:rsidR="00200339" w:rsidRDefault="00200339" w:rsidP="00FF2CC0">
      <w:pPr>
        <w:spacing w:after="0"/>
        <w:rPr>
          <w:sz w:val="24"/>
          <w:szCs w:val="24"/>
        </w:rPr>
      </w:pPr>
    </w:p>
    <w:p w14:paraId="60BB92E1" w14:textId="317E92C4" w:rsidR="00FF2CC0" w:rsidRPr="003553C5" w:rsidRDefault="00FF2CC0" w:rsidP="00FF2CC0">
      <w:pPr>
        <w:spacing w:after="0"/>
        <w:rPr>
          <w:b/>
          <w:bCs/>
          <w:sz w:val="24"/>
          <w:szCs w:val="24"/>
        </w:rPr>
      </w:pPr>
      <w:r w:rsidRPr="003553C5">
        <w:rPr>
          <w:b/>
          <w:bCs/>
          <w:sz w:val="24"/>
          <w:szCs w:val="24"/>
        </w:rPr>
        <w:t>CLÁUSULA S</w:t>
      </w:r>
      <w:r w:rsidR="003553C5">
        <w:rPr>
          <w:b/>
          <w:bCs/>
          <w:sz w:val="24"/>
          <w:szCs w:val="24"/>
        </w:rPr>
        <w:t>E</w:t>
      </w:r>
      <w:r w:rsidR="003553C5" w:rsidRPr="003553C5">
        <w:rPr>
          <w:b/>
          <w:bCs/>
          <w:sz w:val="24"/>
          <w:szCs w:val="24"/>
        </w:rPr>
        <w:t>X</w:t>
      </w:r>
      <w:r w:rsidRPr="003553C5">
        <w:rPr>
          <w:b/>
          <w:bCs/>
          <w:sz w:val="24"/>
          <w:szCs w:val="24"/>
        </w:rPr>
        <w:t>TA – DAS PROIBIÇÕES</w:t>
      </w:r>
    </w:p>
    <w:p w14:paraId="16FEB25C" w14:textId="1125A613" w:rsidR="00FF2CC0" w:rsidRPr="00FF2CC0" w:rsidRDefault="00FF2CC0" w:rsidP="00FF2CC0">
      <w:pPr>
        <w:spacing w:after="0"/>
        <w:rPr>
          <w:sz w:val="24"/>
          <w:szCs w:val="24"/>
        </w:rPr>
      </w:pPr>
      <w:r w:rsidRPr="00FF2CC0">
        <w:rPr>
          <w:sz w:val="24"/>
          <w:szCs w:val="24"/>
        </w:rPr>
        <w:t>Fica expressamente PROIBIDO:</w:t>
      </w:r>
    </w:p>
    <w:p w14:paraId="440D271F" w14:textId="1A24CC12" w:rsidR="00FF2CC0" w:rsidRPr="003553C5" w:rsidRDefault="00FF2CC0" w:rsidP="003553C5">
      <w:pPr>
        <w:pStyle w:val="PargrafodaLista"/>
        <w:numPr>
          <w:ilvl w:val="0"/>
          <w:numId w:val="57"/>
        </w:numPr>
        <w:spacing w:after="0"/>
        <w:rPr>
          <w:sz w:val="24"/>
          <w:szCs w:val="24"/>
        </w:rPr>
      </w:pPr>
      <w:r w:rsidRPr="003553C5">
        <w:rPr>
          <w:sz w:val="24"/>
          <w:szCs w:val="24"/>
        </w:rPr>
        <w:t>Ceder, emprestar ou transferir as ferramentas tecnológicas geradas por meio do presente convênio a terceiros, mesmo que estejam vinculados administrativamente aos partícipes.</w:t>
      </w:r>
    </w:p>
    <w:p w14:paraId="484D2322" w14:textId="6324AD9F" w:rsidR="00FF2CC0" w:rsidRPr="003553C5" w:rsidRDefault="00FF2CC0" w:rsidP="003553C5">
      <w:pPr>
        <w:pStyle w:val="PargrafodaLista"/>
        <w:numPr>
          <w:ilvl w:val="0"/>
          <w:numId w:val="57"/>
        </w:numPr>
        <w:spacing w:after="0"/>
        <w:rPr>
          <w:sz w:val="24"/>
          <w:szCs w:val="24"/>
        </w:rPr>
      </w:pPr>
      <w:r w:rsidRPr="003553C5">
        <w:rPr>
          <w:sz w:val="24"/>
          <w:szCs w:val="24"/>
        </w:rPr>
        <w:t>Desenvolver atividade estranha à permitida na Cláusula Primeira.</w:t>
      </w:r>
    </w:p>
    <w:p w14:paraId="52499EB3" w14:textId="3514343C" w:rsidR="00FF2CC0" w:rsidRPr="003553C5" w:rsidRDefault="00FF2CC0" w:rsidP="003553C5">
      <w:pPr>
        <w:pStyle w:val="PargrafodaLista"/>
        <w:numPr>
          <w:ilvl w:val="0"/>
          <w:numId w:val="57"/>
        </w:numPr>
        <w:spacing w:after="0"/>
        <w:rPr>
          <w:sz w:val="24"/>
          <w:szCs w:val="24"/>
        </w:rPr>
      </w:pPr>
      <w:r w:rsidRPr="003553C5">
        <w:rPr>
          <w:sz w:val="24"/>
          <w:szCs w:val="24"/>
        </w:rPr>
        <w:t>Realizar quaisquer atividades em desacordo com a legislação ambiental.</w:t>
      </w:r>
    </w:p>
    <w:p w14:paraId="6D5A2093" w14:textId="77777777" w:rsidR="00FF2CC0" w:rsidRPr="00FF2CC0" w:rsidRDefault="00FF2CC0" w:rsidP="00FF2CC0">
      <w:pPr>
        <w:spacing w:after="0"/>
        <w:rPr>
          <w:sz w:val="24"/>
          <w:szCs w:val="24"/>
        </w:rPr>
      </w:pPr>
    </w:p>
    <w:p w14:paraId="35A0A8A8" w14:textId="77777777" w:rsidR="00FF2CC0" w:rsidRPr="00FF2CC0" w:rsidRDefault="00FF2CC0" w:rsidP="00FF2CC0">
      <w:pPr>
        <w:spacing w:after="0"/>
        <w:rPr>
          <w:sz w:val="24"/>
          <w:szCs w:val="24"/>
        </w:rPr>
      </w:pPr>
    </w:p>
    <w:p w14:paraId="6F72F53E" w14:textId="0A22BAEF" w:rsidR="00FF2CC0" w:rsidRPr="003553C5" w:rsidRDefault="00FF2CC0" w:rsidP="00FF2CC0">
      <w:pPr>
        <w:spacing w:after="0"/>
        <w:rPr>
          <w:b/>
          <w:bCs/>
          <w:sz w:val="24"/>
          <w:szCs w:val="24"/>
        </w:rPr>
      </w:pPr>
      <w:r w:rsidRPr="003553C5">
        <w:rPr>
          <w:b/>
          <w:bCs/>
          <w:sz w:val="24"/>
          <w:szCs w:val="24"/>
        </w:rPr>
        <w:t xml:space="preserve">CLÁUSULA </w:t>
      </w:r>
      <w:r w:rsidR="003553C5" w:rsidRPr="003553C5">
        <w:rPr>
          <w:b/>
          <w:bCs/>
          <w:sz w:val="24"/>
          <w:szCs w:val="24"/>
        </w:rPr>
        <w:t>SÉTIMA</w:t>
      </w:r>
      <w:r w:rsidRPr="003553C5">
        <w:rPr>
          <w:b/>
          <w:bCs/>
          <w:sz w:val="24"/>
          <w:szCs w:val="24"/>
        </w:rPr>
        <w:t xml:space="preserve"> - DA VIGÊNCIA</w:t>
      </w:r>
    </w:p>
    <w:p w14:paraId="6A75665B" w14:textId="77777777" w:rsidR="00FF2CC0" w:rsidRPr="00FF2CC0" w:rsidRDefault="00FF2CC0" w:rsidP="00FF2CC0">
      <w:pPr>
        <w:spacing w:after="0"/>
        <w:rPr>
          <w:sz w:val="24"/>
          <w:szCs w:val="24"/>
        </w:rPr>
      </w:pPr>
      <w:r w:rsidRPr="00FF2CC0">
        <w:rPr>
          <w:sz w:val="24"/>
          <w:szCs w:val="24"/>
        </w:rPr>
        <w:t>O prazo de vigência do presente Termo é de 5 (cinco anos), contado a partir da data de sua assinatura, podendo ser prorrogado por iguais e sucessivos períodos, observando o disposto na legislação aplicável.</w:t>
      </w:r>
    </w:p>
    <w:p w14:paraId="34E4989C" w14:textId="77777777" w:rsidR="00FF2CC0" w:rsidRPr="00FF2CC0" w:rsidRDefault="00FF2CC0" w:rsidP="00FF2CC0">
      <w:pPr>
        <w:spacing w:after="0"/>
        <w:rPr>
          <w:sz w:val="24"/>
          <w:szCs w:val="24"/>
        </w:rPr>
      </w:pPr>
    </w:p>
    <w:p w14:paraId="40BF738F" w14:textId="77777777" w:rsidR="00FF2CC0" w:rsidRPr="00FF2CC0" w:rsidRDefault="00FF2CC0" w:rsidP="00FF2CC0">
      <w:pPr>
        <w:spacing w:after="0"/>
        <w:rPr>
          <w:sz w:val="24"/>
          <w:szCs w:val="24"/>
        </w:rPr>
      </w:pPr>
    </w:p>
    <w:p w14:paraId="0BC11B74" w14:textId="6D4B506F" w:rsidR="00FF2CC0" w:rsidRPr="003553C5" w:rsidRDefault="00FF2CC0" w:rsidP="00FF2CC0">
      <w:pPr>
        <w:spacing w:after="0"/>
        <w:rPr>
          <w:b/>
          <w:bCs/>
          <w:sz w:val="24"/>
          <w:szCs w:val="24"/>
        </w:rPr>
      </w:pPr>
      <w:r w:rsidRPr="003553C5">
        <w:rPr>
          <w:b/>
          <w:bCs/>
          <w:sz w:val="24"/>
          <w:szCs w:val="24"/>
        </w:rPr>
        <w:t xml:space="preserve">CLÁUSULA </w:t>
      </w:r>
      <w:r w:rsidR="003553C5" w:rsidRPr="003553C5">
        <w:rPr>
          <w:b/>
          <w:bCs/>
          <w:sz w:val="24"/>
          <w:szCs w:val="24"/>
        </w:rPr>
        <w:t>OITAVA</w:t>
      </w:r>
      <w:r w:rsidRPr="003553C5">
        <w:rPr>
          <w:b/>
          <w:bCs/>
          <w:sz w:val="24"/>
          <w:szCs w:val="24"/>
        </w:rPr>
        <w:t xml:space="preserve"> - DA ALTERAÇÃO</w:t>
      </w:r>
    </w:p>
    <w:p w14:paraId="0A46F734" w14:textId="716A2489" w:rsidR="00FF2CC0" w:rsidRPr="00FF2CC0" w:rsidRDefault="00FF2CC0" w:rsidP="00FF2CC0">
      <w:pPr>
        <w:spacing w:after="0"/>
        <w:rPr>
          <w:sz w:val="24"/>
          <w:szCs w:val="24"/>
        </w:rPr>
      </w:pPr>
      <w:r w:rsidRPr="00FF2CC0">
        <w:rPr>
          <w:sz w:val="24"/>
          <w:szCs w:val="24"/>
        </w:rPr>
        <w:t>Este Termo poderá ser alterado em qualquer de suas cláusulas e disposições, exceto quanto ao seu objeto, mediante Termo Aditivo, de comum acordo entre as partes, desde que tal interesse seja manifestado previamente por escrito.</w:t>
      </w:r>
    </w:p>
    <w:p w14:paraId="5F8632FF" w14:textId="77777777" w:rsidR="00FF2CC0" w:rsidRPr="00FF2CC0" w:rsidRDefault="00FF2CC0" w:rsidP="00FF2CC0">
      <w:pPr>
        <w:spacing w:after="0"/>
        <w:rPr>
          <w:sz w:val="24"/>
          <w:szCs w:val="24"/>
        </w:rPr>
      </w:pPr>
    </w:p>
    <w:p w14:paraId="3A5F47D0" w14:textId="77777777" w:rsidR="00FF2CC0" w:rsidRPr="00FF2CC0" w:rsidRDefault="00FF2CC0" w:rsidP="00FF2CC0">
      <w:pPr>
        <w:spacing w:after="0"/>
        <w:rPr>
          <w:sz w:val="24"/>
          <w:szCs w:val="24"/>
        </w:rPr>
      </w:pPr>
    </w:p>
    <w:p w14:paraId="548D2CE2" w14:textId="77777777" w:rsidR="00A14C77" w:rsidRDefault="00A14C77" w:rsidP="00FF2CC0">
      <w:pPr>
        <w:spacing w:after="0"/>
        <w:rPr>
          <w:b/>
          <w:bCs/>
          <w:sz w:val="24"/>
          <w:szCs w:val="24"/>
        </w:rPr>
      </w:pPr>
    </w:p>
    <w:p w14:paraId="443A5269" w14:textId="77777777" w:rsidR="00556746" w:rsidRDefault="00556746" w:rsidP="00FF2CC0">
      <w:pPr>
        <w:spacing w:after="0"/>
        <w:rPr>
          <w:b/>
          <w:bCs/>
          <w:sz w:val="24"/>
          <w:szCs w:val="24"/>
        </w:rPr>
      </w:pPr>
    </w:p>
    <w:p w14:paraId="009F9CE1" w14:textId="77777777" w:rsidR="00556746" w:rsidRDefault="00556746" w:rsidP="00FF2CC0">
      <w:pPr>
        <w:spacing w:after="0"/>
        <w:rPr>
          <w:b/>
          <w:bCs/>
          <w:sz w:val="24"/>
          <w:szCs w:val="24"/>
        </w:rPr>
      </w:pPr>
    </w:p>
    <w:p w14:paraId="5ADAB3E5" w14:textId="77777777" w:rsidR="00A14C77" w:rsidRDefault="00A14C77" w:rsidP="00FF2CC0">
      <w:pPr>
        <w:spacing w:after="0"/>
        <w:rPr>
          <w:b/>
          <w:bCs/>
          <w:sz w:val="24"/>
          <w:szCs w:val="24"/>
        </w:rPr>
      </w:pPr>
    </w:p>
    <w:p w14:paraId="54C0AAF5" w14:textId="77777777" w:rsidR="00A14C77" w:rsidRDefault="00A14C77" w:rsidP="00FF2CC0">
      <w:pPr>
        <w:spacing w:after="0"/>
        <w:rPr>
          <w:b/>
          <w:bCs/>
          <w:sz w:val="24"/>
          <w:szCs w:val="24"/>
        </w:rPr>
      </w:pPr>
    </w:p>
    <w:p w14:paraId="7452D4F8" w14:textId="13343422" w:rsidR="00FF2CC0" w:rsidRPr="003553C5" w:rsidRDefault="00FF2CC0" w:rsidP="00FF2CC0">
      <w:pPr>
        <w:spacing w:after="0"/>
        <w:rPr>
          <w:b/>
          <w:bCs/>
          <w:sz w:val="24"/>
          <w:szCs w:val="24"/>
        </w:rPr>
      </w:pPr>
      <w:r w:rsidRPr="003553C5">
        <w:rPr>
          <w:b/>
          <w:bCs/>
          <w:sz w:val="24"/>
          <w:szCs w:val="24"/>
        </w:rPr>
        <w:lastRenderedPageBreak/>
        <w:t xml:space="preserve">CLÁUSULA </w:t>
      </w:r>
      <w:r w:rsidR="003553C5" w:rsidRPr="003553C5">
        <w:rPr>
          <w:b/>
          <w:bCs/>
          <w:sz w:val="24"/>
          <w:szCs w:val="24"/>
        </w:rPr>
        <w:t>NONA</w:t>
      </w:r>
      <w:r w:rsidRPr="003553C5">
        <w:rPr>
          <w:b/>
          <w:bCs/>
          <w:sz w:val="24"/>
          <w:szCs w:val="24"/>
        </w:rPr>
        <w:t xml:space="preserve"> - DA DENÚNCIA E DA RESCISÃO</w:t>
      </w:r>
    </w:p>
    <w:p w14:paraId="15567427" w14:textId="77777777" w:rsidR="00FF2CC0" w:rsidRPr="00FF2CC0" w:rsidRDefault="00FF2CC0" w:rsidP="00FF2CC0">
      <w:pPr>
        <w:spacing w:after="0"/>
        <w:rPr>
          <w:sz w:val="24"/>
          <w:szCs w:val="24"/>
        </w:rPr>
      </w:pPr>
      <w:r w:rsidRPr="00FF2CC0">
        <w:rPr>
          <w:sz w:val="24"/>
          <w:szCs w:val="24"/>
        </w:rPr>
        <w:t>A denúncia ou rescisão deste Termo poderá ocorrer a qualquer tempo, por iniciativa de qualquer um dos partícipes, mediante notificação expressa, com antecedência mínima de 30 (trinta) dias.</w:t>
      </w:r>
    </w:p>
    <w:p w14:paraId="30B2C1DA" w14:textId="77777777" w:rsidR="00FF2CC0" w:rsidRPr="00FF2CC0" w:rsidRDefault="00FF2CC0" w:rsidP="00FF2CC0">
      <w:pPr>
        <w:spacing w:after="0"/>
        <w:rPr>
          <w:sz w:val="24"/>
          <w:szCs w:val="24"/>
        </w:rPr>
      </w:pPr>
      <w:r w:rsidRPr="00FF2CC0">
        <w:rPr>
          <w:sz w:val="24"/>
          <w:szCs w:val="24"/>
        </w:rPr>
        <w:t>I - A eventual rescisão deste Termo não prejudicará a execução de atividades previamente acordadas entre as partes, já iniciadas, os quais manterão seu curso normal até sua conclusão.</w:t>
      </w:r>
    </w:p>
    <w:p w14:paraId="54C39F30" w14:textId="77777777" w:rsidR="00FF2CC0" w:rsidRPr="00FF2CC0" w:rsidRDefault="00FF2CC0" w:rsidP="00FF2CC0">
      <w:pPr>
        <w:spacing w:after="0"/>
        <w:rPr>
          <w:sz w:val="24"/>
          <w:szCs w:val="24"/>
        </w:rPr>
      </w:pPr>
      <w:r w:rsidRPr="00FF2CC0">
        <w:rPr>
          <w:sz w:val="24"/>
          <w:szCs w:val="24"/>
        </w:rPr>
        <w:t>Parágrafo Único - Constituem motivo para rescisão de pleno direito o inadimplemento de quaisquer de suas cláusulas, o descumprimento das normas estabelecidas na legislação vigente ou a superveniência de norma legal ou fato que tome material ou formalmente inexequível, imputando-se às partes as responsabilidades pelas obrigações.</w:t>
      </w:r>
    </w:p>
    <w:p w14:paraId="6FBEC9DA" w14:textId="77777777" w:rsidR="00FF2CC0" w:rsidRPr="00FF2CC0" w:rsidRDefault="00FF2CC0" w:rsidP="00FF2CC0">
      <w:pPr>
        <w:spacing w:after="0"/>
        <w:rPr>
          <w:sz w:val="24"/>
          <w:szCs w:val="24"/>
        </w:rPr>
      </w:pPr>
    </w:p>
    <w:p w14:paraId="0552B319" w14:textId="77777777" w:rsidR="00FF2CC0" w:rsidRPr="00FF2CC0" w:rsidRDefault="00FF2CC0" w:rsidP="00FF2CC0">
      <w:pPr>
        <w:spacing w:after="0"/>
        <w:rPr>
          <w:sz w:val="24"/>
          <w:szCs w:val="24"/>
        </w:rPr>
      </w:pPr>
    </w:p>
    <w:p w14:paraId="50AD8625" w14:textId="39F9F067" w:rsidR="00FF2CC0" w:rsidRPr="003553C5" w:rsidRDefault="00FF2CC0" w:rsidP="00FF2CC0">
      <w:pPr>
        <w:spacing w:after="0"/>
        <w:rPr>
          <w:b/>
          <w:bCs/>
          <w:sz w:val="24"/>
          <w:szCs w:val="24"/>
        </w:rPr>
      </w:pPr>
      <w:r w:rsidRPr="003553C5">
        <w:rPr>
          <w:b/>
          <w:bCs/>
          <w:sz w:val="24"/>
          <w:szCs w:val="24"/>
        </w:rPr>
        <w:t>CLÁUSULA DÉCIMA - DA PUBLICAÇÃO</w:t>
      </w:r>
    </w:p>
    <w:p w14:paraId="2C001EE5" w14:textId="44886B2C" w:rsidR="00FF2CC0" w:rsidRPr="00FF2CC0" w:rsidRDefault="00FF2CC0" w:rsidP="00FF2CC0">
      <w:pPr>
        <w:spacing w:after="0"/>
        <w:rPr>
          <w:sz w:val="24"/>
          <w:szCs w:val="24"/>
        </w:rPr>
      </w:pPr>
      <w:r w:rsidRPr="00FF2CC0">
        <w:rPr>
          <w:sz w:val="24"/>
          <w:szCs w:val="24"/>
        </w:rPr>
        <w:t>A publicação do presente Termo será providenciada pela CONVENENTE CONTRATANTE, no Diário Oficial do Município, até o quinto dia útil do mês subsequente ao de sua assinatura, devendo ocorrer no prazo de 20 (vinte) dias daquela data, em conformidade com o que estabelece a legislação em vigor aplicável.</w:t>
      </w:r>
    </w:p>
    <w:p w14:paraId="1BAE0EC9" w14:textId="77777777" w:rsidR="00FF2CC0" w:rsidRPr="00FF2CC0" w:rsidRDefault="00FF2CC0" w:rsidP="00FF2CC0">
      <w:pPr>
        <w:spacing w:after="0"/>
        <w:rPr>
          <w:sz w:val="24"/>
          <w:szCs w:val="24"/>
        </w:rPr>
      </w:pPr>
    </w:p>
    <w:p w14:paraId="68EE43C4" w14:textId="77777777" w:rsidR="003553C5" w:rsidRDefault="003553C5" w:rsidP="00FF2CC0">
      <w:pPr>
        <w:spacing w:after="0"/>
        <w:rPr>
          <w:sz w:val="24"/>
          <w:szCs w:val="24"/>
        </w:rPr>
      </w:pPr>
    </w:p>
    <w:p w14:paraId="7F79F574" w14:textId="0E14B69E" w:rsidR="00FF2CC0" w:rsidRPr="00A53FEC" w:rsidRDefault="00FF2CC0" w:rsidP="00FF2CC0">
      <w:pPr>
        <w:spacing w:after="0"/>
        <w:rPr>
          <w:b/>
          <w:bCs/>
          <w:sz w:val="24"/>
          <w:szCs w:val="24"/>
        </w:rPr>
      </w:pPr>
      <w:r w:rsidRPr="00A53FEC">
        <w:rPr>
          <w:b/>
          <w:bCs/>
          <w:sz w:val="24"/>
          <w:szCs w:val="24"/>
        </w:rPr>
        <w:t xml:space="preserve">CLÁUSULA DÉCIMA </w:t>
      </w:r>
      <w:r w:rsidR="003553C5" w:rsidRPr="00A53FEC">
        <w:rPr>
          <w:b/>
          <w:bCs/>
          <w:sz w:val="24"/>
          <w:szCs w:val="24"/>
        </w:rPr>
        <w:t>PRIMEIRA</w:t>
      </w:r>
      <w:r w:rsidRPr="00A53FEC">
        <w:rPr>
          <w:b/>
          <w:bCs/>
          <w:sz w:val="24"/>
          <w:szCs w:val="24"/>
        </w:rPr>
        <w:t xml:space="preserve"> – DO ACORDO PARADIGMA</w:t>
      </w:r>
    </w:p>
    <w:p w14:paraId="5FBE2C1B" w14:textId="46D134CB" w:rsidR="00FF2CC0" w:rsidRPr="00FF2CC0" w:rsidRDefault="00FF2CC0" w:rsidP="00FF2CC0">
      <w:pPr>
        <w:spacing w:after="0"/>
        <w:rPr>
          <w:sz w:val="24"/>
          <w:szCs w:val="24"/>
        </w:rPr>
      </w:pPr>
      <w:r w:rsidRPr="00FF2CC0">
        <w:rPr>
          <w:sz w:val="24"/>
          <w:szCs w:val="24"/>
        </w:rPr>
        <w:t xml:space="preserve">A Unieducar, por meio de sua mantenedora Unieducar Inteligência Educacional </w:t>
      </w:r>
      <w:r w:rsidR="001F7189" w:rsidRPr="00FF2CC0">
        <w:rPr>
          <w:sz w:val="24"/>
          <w:szCs w:val="24"/>
        </w:rPr>
        <w:t>já firmou Acordo de Cooperação Técnica – ACT que pode servir de</w:t>
      </w:r>
      <w:r w:rsidR="00A53FEC">
        <w:rPr>
          <w:sz w:val="24"/>
          <w:szCs w:val="24"/>
        </w:rPr>
        <w:t xml:space="preserve"> </w:t>
      </w:r>
      <w:r w:rsidRPr="00FF2CC0">
        <w:rPr>
          <w:sz w:val="24"/>
          <w:szCs w:val="24"/>
        </w:rPr>
        <w:t>exemplo/paradigma para o presente, junto ao Instituto Federal de Brasília – IFB, cujo extrato encontra-se disponível em:</w:t>
      </w:r>
    </w:p>
    <w:p w14:paraId="24514524" w14:textId="3B226E9A" w:rsidR="00A53FEC" w:rsidRDefault="001F7189" w:rsidP="00FF2CC0">
      <w:pPr>
        <w:spacing w:after="0"/>
        <w:rPr>
          <w:sz w:val="24"/>
          <w:szCs w:val="24"/>
        </w:rPr>
      </w:pPr>
      <w:hyperlink r:id="rId8" w:history="1">
        <w:r w:rsidRPr="00390139">
          <w:rPr>
            <w:rStyle w:val="Hyperlink"/>
            <w:sz w:val="24"/>
            <w:szCs w:val="24"/>
          </w:rPr>
          <w:t>https://unieducar.org.br/acordos-de-cooperacao-tecnica</w:t>
        </w:r>
      </w:hyperlink>
    </w:p>
    <w:p w14:paraId="632BB664" w14:textId="77777777" w:rsidR="001F7189" w:rsidRPr="00FF2CC0" w:rsidRDefault="001F7189" w:rsidP="00FF2CC0">
      <w:pPr>
        <w:spacing w:after="0"/>
        <w:rPr>
          <w:sz w:val="24"/>
          <w:szCs w:val="24"/>
        </w:rPr>
      </w:pPr>
    </w:p>
    <w:p w14:paraId="5D439EBD" w14:textId="77777777" w:rsidR="00FF2CC0" w:rsidRPr="00FF2CC0" w:rsidRDefault="00FF2CC0" w:rsidP="00FF2CC0">
      <w:pPr>
        <w:spacing w:after="0"/>
        <w:rPr>
          <w:sz w:val="24"/>
          <w:szCs w:val="24"/>
        </w:rPr>
      </w:pPr>
    </w:p>
    <w:p w14:paraId="062D8F6E" w14:textId="52363707" w:rsidR="00FF2CC0" w:rsidRPr="00A53FEC" w:rsidRDefault="00FF2CC0" w:rsidP="00FF2CC0">
      <w:pPr>
        <w:spacing w:after="0"/>
        <w:rPr>
          <w:b/>
          <w:bCs/>
          <w:sz w:val="24"/>
          <w:szCs w:val="24"/>
        </w:rPr>
      </w:pPr>
      <w:r w:rsidRPr="00A53FEC">
        <w:rPr>
          <w:b/>
          <w:bCs/>
          <w:sz w:val="24"/>
          <w:szCs w:val="24"/>
        </w:rPr>
        <w:t xml:space="preserve">CLÁUSULA DÉCIMA </w:t>
      </w:r>
      <w:r w:rsidR="003553C5" w:rsidRPr="00A53FEC">
        <w:rPr>
          <w:b/>
          <w:bCs/>
          <w:sz w:val="24"/>
          <w:szCs w:val="24"/>
        </w:rPr>
        <w:t>SEGUNDA</w:t>
      </w:r>
      <w:r w:rsidRPr="00A53FEC">
        <w:rPr>
          <w:b/>
          <w:bCs/>
          <w:sz w:val="24"/>
          <w:szCs w:val="24"/>
        </w:rPr>
        <w:t>– CONVÊNIOS</w:t>
      </w:r>
    </w:p>
    <w:p w14:paraId="4CAC528C" w14:textId="4487EF43" w:rsidR="00A53FEC" w:rsidRDefault="00FF2CC0" w:rsidP="00FF2CC0">
      <w:pPr>
        <w:spacing w:after="0"/>
        <w:rPr>
          <w:sz w:val="24"/>
          <w:szCs w:val="24"/>
        </w:rPr>
      </w:pPr>
      <w:r w:rsidRPr="00FF2CC0">
        <w:rPr>
          <w:sz w:val="24"/>
          <w:szCs w:val="24"/>
        </w:rPr>
        <w:t>A Unieducar, por meio de sua mantenedora Unieducar Inteligência Educacional já</w:t>
      </w:r>
      <w:r w:rsidR="00A53FEC">
        <w:rPr>
          <w:sz w:val="24"/>
          <w:szCs w:val="24"/>
        </w:rPr>
        <w:t xml:space="preserve"> </w:t>
      </w:r>
      <w:r w:rsidRPr="00FF2CC0">
        <w:rPr>
          <w:sz w:val="24"/>
          <w:szCs w:val="24"/>
        </w:rPr>
        <w:t>firmou</w:t>
      </w:r>
      <w:r w:rsidR="001F7189">
        <w:rPr>
          <w:sz w:val="24"/>
          <w:szCs w:val="24"/>
        </w:rPr>
        <w:t xml:space="preserve"> </w:t>
      </w:r>
      <w:r w:rsidRPr="00FF2CC0">
        <w:rPr>
          <w:sz w:val="24"/>
          <w:szCs w:val="24"/>
        </w:rPr>
        <w:t>Convênios</w:t>
      </w:r>
      <w:r w:rsidR="001F7189">
        <w:rPr>
          <w:sz w:val="24"/>
          <w:szCs w:val="24"/>
        </w:rPr>
        <w:t xml:space="preserve"> </w:t>
      </w:r>
      <w:r w:rsidRPr="00FF2CC0">
        <w:rPr>
          <w:sz w:val="24"/>
          <w:szCs w:val="24"/>
        </w:rPr>
        <w:t>que</w:t>
      </w:r>
      <w:r w:rsidR="001F7189">
        <w:rPr>
          <w:sz w:val="24"/>
          <w:szCs w:val="24"/>
        </w:rPr>
        <w:t xml:space="preserve"> </w:t>
      </w:r>
      <w:r w:rsidRPr="00FF2CC0">
        <w:rPr>
          <w:sz w:val="24"/>
          <w:szCs w:val="24"/>
        </w:rPr>
        <w:t>podem</w:t>
      </w:r>
      <w:r w:rsidR="001F7189">
        <w:rPr>
          <w:sz w:val="24"/>
          <w:szCs w:val="24"/>
        </w:rPr>
        <w:t xml:space="preserve"> </w:t>
      </w:r>
      <w:r w:rsidRPr="00FF2CC0">
        <w:rPr>
          <w:sz w:val="24"/>
          <w:szCs w:val="24"/>
        </w:rPr>
        <w:t>servir</w:t>
      </w:r>
      <w:r w:rsidR="001F7189">
        <w:rPr>
          <w:sz w:val="24"/>
          <w:szCs w:val="24"/>
        </w:rPr>
        <w:t xml:space="preserve"> </w:t>
      </w:r>
      <w:r w:rsidRPr="00FF2CC0">
        <w:rPr>
          <w:sz w:val="24"/>
          <w:szCs w:val="24"/>
        </w:rPr>
        <w:t>de</w:t>
      </w:r>
      <w:r w:rsidR="00A53FEC">
        <w:rPr>
          <w:sz w:val="24"/>
          <w:szCs w:val="24"/>
        </w:rPr>
        <w:t xml:space="preserve"> </w:t>
      </w:r>
      <w:r w:rsidRPr="00FF2CC0">
        <w:rPr>
          <w:sz w:val="24"/>
          <w:szCs w:val="24"/>
        </w:rPr>
        <w:t>exemplo/paradigma para o presente, junto a diversos órgãos da Administração Pública, cujos extratos encontram-se disponíveis a partir da página:</w:t>
      </w:r>
    </w:p>
    <w:p w14:paraId="0259D318" w14:textId="77241642" w:rsidR="001F7189" w:rsidRDefault="001F7189" w:rsidP="00FF2CC0">
      <w:pPr>
        <w:spacing w:after="0"/>
        <w:rPr>
          <w:sz w:val="24"/>
          <w:szCs w:val="24"/>
        </w:rPr>
      </w:pPr>
      <w:hyperlink r:id="rId9" w:history="1">
        <w:r w:rsidRPr="00390139">
          <w:rPr>
            <w:rStyle w:val="Hyperlink"/>
            <w:sz w:val="24"/>
            <w:szCs w:val="24"/>
          </w:rPr>
          <w:t>https://unieducar.org.br/convenios</w:t>
        </w:r>
      </w:hyperlink>
    </w:p>
    <w:p w14:paraId="706C9981" w14:textId="77777777" w:rsidR="001F7189" w:rsidRDefault="001F7189" w:rsidP="00FF2CC0">
      <w:pPr>
        <w:spacing w:after="0"/>
        <w:rPr>
          <w:sz w:val="24"/>
          <w:szCs w:val="24"/>
        </w:rPr>
      </w:pPr>
    </w:p>
    <w:p w14:paraId="53DF6191" w14:textId="77777777" w:rsidR="001F7189" w:rsidRDefault="001F7189" w:rsidP="00FF2CC0">
      <w:pPr>
        <w:spacing w:after="0"/>
        <w:rPr>
          <w:sz w:val="24"/>
          <w:szCs w:val="24"/>
        </w:rPr>
      </w:pPr>
    </w:p>
    <w:p w14:paraId="50DBC168" w14:textId="3CE72810" w:rsidR="001F7189" w:rsidRPr="00A53FEC" w:rsidRDefault="001F7189" w:rsidP="001F7189">
      <w:pPr>
        <w:spacing w:after="0"/>
        <w:rPr>
          <w:b/>
          <w:bCs/>
          <w:sz w:val="24"/>
          <w:szCs w:val="24"/>
        </w:rPr>
      </w:pPr>
      <w:r w:rsidRPr="00A53FEC">
        <w:rPr>
          <w:b/>
          <w:bCs/>
          <w:sz w:val="24"/>
          <w:szCs w:val="24"/>
        </w:rPr>
        <w:t xml:space="preserve">CLÁUSULA DÉCIMA </w:t>
      </w:r>
      <w:r w:rsidRPr="00677CBE">
        <w:rPr>
          <w:b/>
          <w:bCs/>
          <w:sz w:val="24"/>
          <w:szCs w:val="24"/>
        </w:rPr>
        <w:t xml:space="preserve">TERCEIRA </w:t>
      </w:r>
      <w:r w:rsidRPr="00A53FEC">
        <w:rPr>
          <w:b/>
          <w:bCs/>
          <w:sz w:val="24"/>
          <w:szCs w:val="24"/>
        </w:rPr>
        <w:t>– PORTARIAS E DESPACHOS</w:t>
      </w:r>
    </w:p>
    <w:p w14:paraId="1997A221" w14:textId="5356124A" w:rsidR="001F7189" w:rsidRDefault="001F7189" w:rsidP="001F7189">
      <w:pPr>
        <w:spacing w:after="0"/>
        <w:rPr>
          <w:sz w:val="24"/>
          <w:szCs w:val="24"/>
        </w:rPr>
      </w:pPr>
      <w:r w:rsidRPr="00FF2CC0">
        <w:rPr>
          <w:sz w:val="24"/>
          <w:szCs w:val="24"/>
        </w:rPr>
        <w:t>A Unieducar, por meio de sua mantenedora Unieducar Inteligência Educacional já</w:t>
      </w:r>
      <w:r>
        <w:rPr>
          <w:sz w:val="24"/>
          <w:szCs w:val="24"/>
        </w:rPr>
        <w:t xml:space="preserve"> </w:t>
      </w:r>
      <w:r w:rsidRPr="00FF2CC0">
        <w:rPr>
          <w:sz w:val="24"/>
          <w:szCs w:val="24"/>
        </w:rPr>
        <w:t>firmou</w:t>
      </w:r>
      <w:r>
        <w:rPr>
          <w:sz w:val="24"/>
          <w:szCs w:val="24"/>
        </w:rPr>
        <w:t xml:space="preserve"> </w:t>
      </w:r>
      <w:r w:rsidRPr="00FF2CC0">
        <w:rPr>
          <w:sz w:val="24"/>
          <w:szCs w:val="24"/>
        </w:rPr>
        <w:t>Portarias</w:t>
      </w:r>
      <w:r>
        <w:rPr>
          <w:sz w:val="24"/>
          <w:szCs w:val="24"/>
        </w:rPr>
        <w:t xml:space="preserve"> </w:t>
      </w:r>
      <w:r w:rsidRPr="00FF2CC0">
        <w:rPr>
          <w:sz w:val="24"/>
          <w:szCs w:val="24"/>
        </w:rPr>
        <w:t>e</w:t>
      </w:r>
      <w:r>
        <w:rPr>
          <w:sz w:val="24"/>
          <w:szCs w:val="24"/>
        </w:rPr>
        <w:t xml:space="preserve"> </w:t>
      </w:r>
      <w:r w:rsidRPr="00FF2CC0">
        <w:rPr>
          <w:sz w:val="24"/>
          <w:szCs w:val="24"/>
        </w:rPr>
        <w:t>Despachos</w:t>
      </w:r>
      <w:r>
        <w:rPr>
          <w:sz w:val="24"/>
          <w:szCs w:val="24"/>
        </w:rPr>
        <w:t xml:space="preserve"> </w:t>
      </w:r>
      <w:r w:rsidRPr="00FF2CC0">
        <w:rPr>
          <w:sz w:val="24"/>
          <w:szCs w:val="24"/>
        </w:rPr>
        <w:t>que</w:t>
      </w:r>
      <w:r>
        <w:rPr>
          <w:sz w:val="24"/>
          <w:szCs w:val="24"/>
        </w:rPr>
        <w:t xml:space="preserve"> </w:t>
      </w:r>
      <w:r w:rsidRPr="00FF2CC0">
        <w:rPr>
          <w:sz w:val="24"/>
          <w:szCs w:val="24"/>
        </w:rPr>
        <w:t>podem</w:t>
      </w:r>
      <w:r>
        <w:rPr>
          <w:sz w:val="24"/>
          <w:szCs w:val="24"/>
        </w:rPr>
        <w:t xml:space="preserve"> </w:t>
      </w:r>
      <w:r w:rsidRPr="00FF2CC0">
        <w:rPr>
          <w:sz w:val="24"/>
          <w:szCs w:val="24"/>
        </w:rPr>
        <w:t>servir</w:t>
      </w:r>
      <w:r>
        <w:rPr>
          <w:sz w:val="24"/>
          <w:szCs w:val="24"/>
        </w:rPr>
        <w:t xml:space="preserve"> </w:t>
      </w:r>
      <w:r w:rsidRPr="00FF2CC0">
        <w:rPr>
          <w:sz w:val="24"/>
          <w:szCs w:val="24"/>
        </w:rPr>
        <w:t>de</w:t>
      </w:r>
      <w:r>
        <w:rPr>
          <w:sz w:val="24"/>
          <w:szCs w:val="24"/>
        </w:rPr>
        <w:t xml:space="preserve"> </w:t>
      </w:r>
      <w:r w:rsidRPr="00FF2CC0">
        <w:rPr>
          <w:sz w:val="24"/>
          <w:szCs w:val="24"/>
        </w:rPr>
        <w:t>exemplo/paradigma para o presente, junto a diversos órgãos da Administração Pública, cujos extratos encontram-se disponíveis a partir da página:</w:t>
      </w:r>
    </w:p>
    <w:p w14:paraId="78FE1DDA" w14:textId="00BC3FA6" w:rsidR="00FF2CC0" w:rsidRPr="00FF2CC0" w:rsidRDefault="00A53FEC" w:rsidP="00FF2CC0">
      <w:pPr>
        <w:spacing w:after="0"/>
        <w:rPr>
          <w:sz w:val="24"/>
          <w:szCs w:val="24"/>
        </w:rPr>
      </w:pPr>
      <w:hyperlink r:id="rId10" w:history="1">
        <w:r w:rsidRPr="00390139">
          <w:rPr>
            <w:rStyle w:val="Hyperlink"/>
            <w:sz w:val="24"/>
            <w:szCs w:val="24"/>
          </w:rPr>
          <w:t>https://unieducar.org.br/portarias-e-despachos</w:t>
        </w:r>
      </w:hyperlink>
      <w:r>
        <w:rPr>
          <w:sz w:val="24"/>
          <w:szCs w:val="24"/>
        </w:rPr>
        <w:t xml:space="preserve"> </w:t>
      </w:r>
    </w:p>
    <w:p w14:paraId="47CC3FC9" w14:textId="77777777" w:rsidR="00FF2CC0" w:rsidRPr="00FF2CC0" w:rsidRDefault="00FF2CC0" w:rsidP="00FF2CC0">
      <w:pPr>
        <w:spacing w:after="0"/>
        <w:rPr>
          <w:sz w:val="24"/>
          <w:szCs w:val="24"/>
        </w:rPr>
      </w:pPr>
    </w:p>
    <w:p w14:paraId="01B7EB26" w14:textId="77777777" w:rsidR="00FF2CC0" w:rsidRPr="00FF2CC0" w:rsidRDefault="00FF2CC0" w:rsidP="00FF2CC0">
      <w:pPr>
        <w:spacing w:after="0"/>
        <w:rPr>
          <w:sz w:val="24"/>
          <w:szCs w:val="24"/>
        </w:rPr>
      </w:pPr>
    </w:p>
    <w:p w14:paraId="07C4BE37" w14:textId="4EEBBB94" w:rsidR="00FF2CC0" w:rsidRPr="00677CBE" w:rsidRDefault="00FF2CC0" w:rsidP="00FF2CC0">
      <w:pPr>
        <w:spacing w:after="0"/>
        <w:rPr>
          <w:b/>
          <w:bCs/>
          <w:sz w:val="24"/>
          <w:szCs w:val="24"/>
        </w:rPr>
      </w:pPr>
      <w:r w:rsidRPr="00677CBE">
        <w:rPr>
          <w:b/>
          <w:bCs/>
          <w:sz w:val="24"/>
          <w:szCs w:val="24"/>
        </w:rPr>
        <w:t>CLÁUSULA DÉCIMA</w:t>
      </w:r>
      <w:r w:rsidR="001F7189">
        <w:rPr>
          <w:b/>
          <w:bCs/>
          <w:sz w:val="24"/>
          <w:szCs w:val="24"/>
        </w:rPr>
        <w:t xml:space="preserve"> QUARTA</w:t>
      </w:r>
      <w:r w:rsidRPr="00677CBE">
        <w:rPr>
          <w:b/>
          <w:bCs/>
          <w:sz w:val="24"/>
          <w:szCs w:val="24"/>
        </w:rPr>
        <w:t xml:space="preserve"> - DO FORO</w:t>
      </w:r>
    </w:p>
    <w:p w14:paraId="29AC6742" w14:textId="77777777" w:rsidR="00FF2CC0" w:rsidRPr="00FF2CC0" w:rsidRDefault="00FF2CC0" w:rsidP="00FF2CC0">
      <w:pPr>
        <w:spacing w:after="0"/>
        <w:rPr>
          <w:sz w:val="24"/>
          <w:szCs w:val="24"/>
        </w:rPr>
      </w:pPr>
      <w:r w:rsidRPr="00FF2CC0">
        <w:rPr>
          <w:sz w:val="24"/>
          <w:szCs w:val="24"/>
        </w:rPr>
        <w:t>Fica eleito o foro da comarca do município de Fortaleza (CE) para dirimir qualquer dúvida ou litígio que porventura possa surgir da execução deste acordo, com expressa renúncia de qualquer outro, por mais privilegiado que seja.</w:t>
      </w:r>
    </w:p>
    <w:p w14:paraId="2E51C45C" w14:textId="77777777" w:rsidR="001F7189" w:rsidRDefault="001F7189" w:rsidP="00FF2CC0">
      <w:pPr>
        <w:spacing w:after="0"/>
        <w:rPr>
          <w:sz w:val="24"/>
          <w:szCs w:val="24"/>
        </w:rPr>
      </w:pPr>
    </w:p>
    <w:p w14:paraId="56020CE7" w14:textId="5E92519C" w:rsidR="00FF2CC0" w:rsidRPr="00FF2CC0" w:rsidRDefault="00FF2CC0" w:rsidP="00FF2CC0">
      <w:pPr>
        <w:spacing w:after="0"/>
        <w:rPr>
          <w:sz w:val="24"/>
          <w:szCs w:val="24"/>
        </w:rPr>
      </w:pPr>
      <w:r w:rsidRPr="00FF2CC0">
        <w:rPr>
          <w:sz w:val="24"/>
          <w:szCs w:val="24"/>
        </w:rPr>
        <w:lastRenderedPageBreak/>
        <w:t>E, por estarem assim, justas e acordadas, firmam este Termo em 3 (três) vias de igual teor e forma, comprometendo-se a cumprir e a fazer cumprir, por si e por seus sucessores, em juízo ou fora dele, tão fielmente como nele se contém na presença das testemunhas abaixo, para que produza os devidos e legais efeitos.</w:t>
      </w:r>
    </w:p>
    <w:p w14:paraId="27B5EBC6" w14:textId="77777777" w:rsidR="00FF2CC0" w:rsidRPr="00FF2CC0" w:rsidRDefault="00FF2CC0" w:rsidP="00FF2CC0">
      <w:pPr>
        <w:spacing w:after="0"/>
        <w:rPr>
          <w:sz w:val="24"/>
          <w:szCs w:val="24"/>
        </w:rPr>
      </w:pPr>
    </w:p>
    <w:p w14:paraId="0922D1AA" w14:textId="6D6910A6" w:rsidR="00FF2CC0" w:rsidRPr="00FF2CC0" w:rsidRDefault="001F7189" w:rsidP="00FF2CC0">
      <w:pPr>
        <w:spacing w:after="0"/>
        <w:rPr>
          <w:sz w:val="24"/>
          <w:szCs w:val="24"/>
        </w:rPr>
      </w:pPr>
      <w:r>
        <w:rPr>
          <w:sz w:val="24"/>
          <w:szCs w:val="24"/>
        </w:rPr>
        <w:t xml:space="preserve">Eusébio </w:t>
      </w:r>
      <w:r w:rsidR="00FF2CC0" w:rsidRPr="00FF2CC0">
        <w:rPr>
          <w:sz w:val="24"/>
          <w:szCs w:val="24"/>
        </w:rPr>
        <w:t>(CE),</w:t>
      </w:r>
      <w:r w:rsidR="00FF2CC0" w:rsidRPr="00FF2CC0">
        <w:rPr>
          <w:sz w:val="24"/>
          <w:szCs w:val="24"/>
        </w:rPr>
        <w:tab/>
      </w:r>
      <w:r>
        <w:rPr>
          <w:sz w:val="24"/>
          <w:szCs w:val="24"/>
        </w:rPr>
        <w:t xml:space="preserve">  </w:t>
      </w:r>
      <w:r w:rsidR="00FF2CC0" w:rsidRPr="00FF2CC0">
        <w:rPr>
          <w:sz w:val="24"/>
          <w:szCs w:val="24"/>
        </w:rPr>
        <w:t>de</w:t>
      </w:r>
      <w:r>
        <w:rPr>
          <w:sz w:val="24"/>
          <w:szCs w:val="24"/>
        </w:rPr>
        <w:t xml:space="preserve">                   </w:t>
      </w:r>
      <w:proofErr w:type="spellStart"/>
      <w:r w:rsidR="00FF2CC0" w:rsidRPr="00FF2CC0">
        <w:rPr>
          <w:sz w:val="24"/>
          <w:szCs w:val="24"/>
        </w:rPr>
        <w:t>de</w:t>
      </w:r>
      <w:proofErr w:type="spellEnd"/>
      <w:r w:rsidR="00FF2CC0" w:rsidRPr="00FF2CC0">
        <w:rPr>
          <w:sz w:val="24"/>
          <w:szCs w:val="24"/>
        </w:rPr>
        <w:t xml:space="preserve"> 202_</w:t>
      </w:r>
    </w:p>
    <w:p w14:paraId="17D22C38" w14:textId="77777777" w:rsidR="00FF2CC0" w:rsidRPr="00FF2CC0" w:rsidRDefault="00FF2CC0" w:rsidP="00FF2CC0">
      <w:pPr>
        <w:spacing w:after="0"/>
        <w:rPr>
          <w:sz w:val="24"/>
          <w:szCs w:val="24"/>
        </w:rPr>
      </w:pPr>
    </w:p>
    <w:p w14:paraId="74F7226D" w14:textId="77777777" w:rsidR="00FF2CC0" w:rsidRPr="00FF2CC0" w:rsidRDefault="00FF2CC0" w:rsidP="00FF2CC0">
      <w:pPr>
        <w:spacing w:after="0"/>
        <w:rPr>
          <w:sz w:val="24"/>
          <w:szCs w:val="24"/>
        </w:rPr>
      </w:pPr>
    </w:p>
    <w:p w14:paraId="7A8C1D6E" w14:textId="397FE628" w:rsidR="001F7189" w:rsidRDefault="00FF2CC0" w:rsidP="00FF2CC0">
      <w:pPr>
        <w:spacing w:after="0"/>
        <w:rPr>
          <w:sz w:val="24"/>
          <w:szCs w:val="24"/>
        </w:rPr>
      </w:pPr>
      <w:r w:rsidRPr="00FF2CC0">
        <w:rPr>
          <w:sz w:val="24"/>
          <w:szCs w:val="24"/>
        </w:rPr>
        <w:t xml:space="preserve">Unieducar Inteligência Educacional </w:t>
      </w:r>
    </w:p>
    <w:p w14:paraId="47F0B7BE" w14:textId="6D2333EE" w:rsidR="00FF2CC0" w:rsidRPr="00FF2CC0" w:rsidRDefault="00FF2CC0" w:rsidP="00FF2CC0">
      <w:pPr>
        <w:spacing w:after="0"/>
        <w:rPr>
          <w:sz w:val="24"/>
          <w:szCs w:val="24"/>
        </w:rPr>
      </w:pPr>
      <w:r w:rsidRPr="00FF2CC0">
        <w:rPr>
          <w:sz w:val="24"/>
          <w:szCs w:val="24"/>
        </w:rPr>
        <w:t>Diretora Administrativa Financeira</w:t>
      </w:r>
    </w:p>
    <w:p w14:paraId="78C5CF82" w14:textId="77777777" w:rsidR="00FF2CC0" w:rsidRPr="00FF2CC0" w:rsidRDefault="00FF2CC0" w:rsidP="00FF2CC0">
      <w:pPr>
        <w:spacing w:after="0"/>
        <w:rPr>
          <w:sz w:val="24"/>
          <w:szCs w:val="24"/>
        </w:rPr>
      </w:pPr>
    </w:p>
    <w:p w14:paraId="57B6A61C" w14:textId="77777777" w:rsidR="00FF2CC0" w:rsidRPr="00FF2CC0" w:rsidRDefault="00FF2CC0" w:rsidP="00FF2CC0">
      <w:pPr>
        <w:spacing w:after="0"/>
        <w:rPr>
          <w:sz w:val="24"/>
          <w:szCs w:val="24"/>
        </w:rPr>
      </w:pPr>
    </w:p>
    <w:p w14:paraId="150F71FE" w14:textId="77777777" w:rsidR="00FF2CC0" w:rsidRPr="00FF2CC0" w:rsidRDefault="00FF2CC0" w:rsidP="00FF2CC0">
      <w:pPr>
        <w:spacing w:after="0"/>
        <w:rPr>
          <w:sz w:val="24"/>
          <w:szCs w:val="24"/>
        </w:rPr>
      </w:pPr>
    </w:p>
    <w:p w14:paraId="0C94CD62" w14:textId="77777777" w:rsidR="00FF2CC0" w:rsidRPr="00FF2CC0" w:rsidRDefault="00FF2CC0" w:rsidP="00FF2CC0">
      <w:pPr>
        <w:spacing w:after="0"/>
        <w:rPr>
          <w:sz w:val="24"/>
          <w:szCs w:val="24"/>
        </w:rPr>
      </w:pPr>
      <w:r w:rsidRPr="00FF2CC0">
        <w:rPr>
          <w:sz w:val="24"/>
          <w:szCs w:val="24"/>
        </w:rPr>
        <w:t>CONVENENTE CONTRATANTE</w:t>
      </w:r>
    </w:p>
    <w:p w14:paraId="4397CD3E" w14:textId="77777777" w:rsidR="00FF2CC0" w:rsidRPr="00FF2CC0" w:rsidRDefault="00FF2CC0" w:rsidP="00FF2CC0">
      <w:pPr>
        <w:spacing w:after="0"/>
        <w:rPr>
          <w:sz w:val="24"/>
          <w:szCs w:val="24"/>
        </w:rPr>
      </w:pPr>
      <w:r w:rsidRPr="00FF2CC0">
        <w:rPr>
          <w:sz w:val="24"/>
          <w:szCs w:val="24"/>
        </w:rPr>
        <w:t>Representante</w:t>
      </w:r>
    </w:p>
    <w:p w14:paraId="31A9968C" w14:textId="77777777" w:rsidR="00FF2CC0" w:rsidRPr="00FF2CC0" w:rsidRDefault="00FF2CC0" w:rsidP="00FF2CC0">
      <w:pPr>
        <w:spacing w:after="0"/>
        <w:rPr>
          <w:sz w:val="24"/>
          <w:szCs w:val="24"/>
        </w:rPr>
      </w:pPr>
      <w:r w:rsidRPr="00FF2CC0">
        <w:rPr>
          <w:sz w:val="24"/>
          <w:szCs w:val="24"/>
        </w:rPr>
        <w:t xml:space="preserve"> </w:t>
      </w:r>
    </w:p>
    <w:p w14:paraId="5E3F09A2" w14:textId="77777777" w:rsidR="001F7189" w:rsidRDefault="001F7189" w:rsidP="00FF2CC0">
      <w:pPr>
        <w:spacing w:after="0"/>
        <w:rPr>
          <w:sz w:val="24"/>
          <w:szCs w:val="24"/>
        </w:rPr>
      </w:pPr>
    </w:p>
    <w:p w14:paraId="3D27AAB6" w14:textId="77777777" w:rsidR="001F7189" w:rsidRDefault="001F7189" w:rsidP="00FF2CC0">
      <w:pPr>
        <w:spacing w:after="0"/>
        <w:rPr>
          <w:sz w:val="24"/>
          <w:szCs w:val="24"/>
        </w:rPr>
      </w:pPr>
    </w:p>
    <w:p w14:paraId="0F2ACF82" w14:textId="77777777" w:rsidR="001F7189" w:rsidRDefault="001F7189" w:rsidP="00FF2CC0">
      <w:pPr>
        <w:spacing w:after="0"/>
        <w:rPr>
          <w:sz w:val="24"/>
          <w:szCs w:val="24"/>
        </w:rPr>
      </w:pPr>
    </w:p>
    <w:p w14:paraId="31FC3DFA" w14:textId="77777777" w:rsidR="001F7189" w:rsidRDefault="001F7189" w:rsidP="00FF2CC0">
      <w:pPr>
        <w:spacing w:after="0"/>
        <w:rPr>
          <w:sz w:val="24"/>
          <w:szCs w:val="24"/>
        </w:rPr>
      </w:pPr>
    </w:p>
    <w:p w14:paraId="13087DF0" w14:textId="77777777" w:rsidR="00B00C46" w:rsidRDefault="00B00C46" w:rsidP="00FF2CC0">
      <w:pPr>
        <w:spacing w:after="0"/>
        <w:rPr>
          <w:sz w:val="24"/>
          <w:szCs w:val="24"/>
        </w:rPr>
      </w:pPr>
    </w:p>
    <w:p w14:paraId="31E5C5AF" w14:textId="77777777" w:rsidR="00B00C46" w:rsidRDefault="00B00C46" w:rsidP="00FF2CC0">
      <w:pPr>
        <w:spacing w:after="0"/>
        <w:rPr>
          <w:sz w:val="24"/>
          <w:szCs w:val="24"/>
        </w:rPr>
      </w:pPr>
    </w:p>
    <w:p w14:paraId="0EF0D415" w14:textId="77777777" w:rsidR="00B00C46" w:rsidRDefault="00B00C46" w:rsidP="00FF2CC0">
      <w:pPr>
        <w:spacing w:after="0"/>
        <w:rPr>
          <w:sz w:val="24"/>
          <w:szCs w:val="24"/>
        </w:rPr>
      </w:pPr>
    </w:p>
    <w:p w14:paraId="7CE56F03" w14:textId="77777777" w:rsidR="00B00C46" w:rsidRDefault="00B00C46" w:rsidP="00FF2CC0">
      <w:pPr>
        <w:spacing w:after="0"/>
        <w:rPr>
          <w:sz w:val="24"/>
          <w:szCs w:val="24"/>
        </w:rPr>
      </w:pPr>
    </w:p>
    <w:p w14:paraId="3296F7D2" w14:textId="77777777" w:rsidR="00B00C46" w:rsidRDefault="00B00C46" w:rsidP="00FF2CC0">
      <w:pPr>
        <w:spacing w:after="0"/>
        <w:rPr>
          <w:sz w:val="24"/>
          <w:szCs w:val="24"/>
        </w:rPr>
      </w:pPr>
    </w:p>
    <w:p w14:paraId="037FA512" w14:textId="77777777" w:rsidR="00B00C46" w:rsidRDefault="00B00C46" w:rsidP="00FF2CC0">
      <w:pPr>
        <w:spacing w:after="0"/>
        <w:rPr>
          <w:sz w:val="24"/>
          <w:szCs w:val="24"/>
        </w:rPr>
      </w:pPr>
    </w:p>
    <w:p w14:paraId="4FA7E810" w14:textId="77777777" w:rsidR="00B00C46" w:rsidRDefault="00B00C46" w:rsidP="00FF2CC0">
      <w:pPr>
        <w:spacing w:after="0"/>
        <w:rPr>
          <w:sz w:val="24"/>
          <w:szCs w:val="24"/>
        </w:rPr>
      </w:pPr>
    </w:p>
    <w:p w14:paraId="4F995BA3" w14:textId="77777777" w:rsidR="00B00C46" w:rsidRDefault="00B00C46" w:rsidP="00FF2CC0">
      <w:pPr>
        <w:spacing w:after="0"/>
        <w:rPr>
          <w:sz w:val="24"/>
          <w:szCs w:val="24"/>
        </w:rPr>
      </w:pPr>
    </w:p>
    <w:p w14:paraId="1CCC67FC" w14:textId="77777777" w:rsidR="00B00C46" w:rsidRDefault="00B00C46" w:rsidP="00FF2CC0">
      <w:pPr>
        <w:spacing w:after="0"/>
        <w:rPr>
          <w:sz w:val="24"/>
          <w:szCs w:val="24"/>
        </w:rPr>
      </w:pPr>
    </w:p>
    <w:p w14:paraId="598EBB17" w14:textId="77777777" w:rsidR="00B00C46" w:rsidRDefault="00B00C46" w:rsidP="00FF2CC0">
      <w:pPr>
        <w:spacing w:after="0"/>
        <w:rPr>
          <w:sz w:val="24"/>
          <w:szCs w:val="24"/>
        </w:rPr>
      </w:pPr>
    </w:p>
    <w:p w14:paraId="11E07968" w14:textId="77777777" w:rsidR="00B00C46" w:rsidRDefault="00B00C46" w:rsidP="00FF2CC0">
      <w:pPr>
        <w:spacing w:after="0"/>
        <w:rPr>
          <w:sz w:val="24"/>
          <w:szCs w:val="24"/>
        </w:rPr>
      </w:pPr>
    </w:p>
    <w:p w14:paraId="33849C18" w14:textId="77777777" w:rsidR="00B00C46" w:rsidRDefault="00B00C46" w:rsidP="00FF2CC0">
      <w:pPr>
        <w:spacing w:after="0"/>
        <w:rPr>
          <w:sz w:val="24"/>
          <w:szCs w:val="24"/>
        </w:rPr>
      </w:pPr>
    </w:p>
    <w:p w14:paraId="1E10341C" w14:textId="77777777" w:rsidR="00B00C46" w:rsidRDefault="00B00C46" w:rsidP="00FF2CC0">
      <w:pPr>
        <w:spacing w:after="0"/>
        <w:rPr>
          <w:sz w:val="24"/>
          <w:szCs w:val="24"/>
        </w:rPr>
      </w:pPr>
    </w:p>
    <w:p w14:paraId="4F80812F" w14:textId="77777777" w:rsidR="00B00C46" w:rsidRDefault="00B00C46" w:rsidP="00FF2CC0">
      <w:pPr>
        <w:spacing w:after="0"/>
        <w:rPr>
          <w:sz w:val="24"/>
          <w:szCs w:val="24"/>
        </w:rPr>
      </w:pPr>
    </w:p>
    <w:p w14:paraId="7118EC05" w14:textId="77777777" w:rsidR="00B00C46" w:rsidRDefault="00B00C46" w:rsidP="00FF2CC0">
      <w:pPr>
        <w:spacing w:after="0"/>
        <w:rPr>
          <w:sz w:val="24"/>
          <w:szCs w:val="24"/>
        </w:rPr>
      </w:pPr>
    </w:p>
    <w:p w14:paraId="3E657411" w14:textId="77777777" w:rsidR="00B00C46" w:rsidRDefault="00B00C46" w:rsidP="00FF2CC0">
      <w:pPr>
        <w:spacing w:after="0"/>
        <w:rPr>
          <w:sz w:val="24"/>
          <w:szCs w:val="24"/>
        </w:rPr>
      </w:pPr>
    </w:p>
    <w:p w14:paraId="2849764F" w14:textId="77777777" w:rsidR="00B00C46" w:rsidRDefault="00B00C46" w:rsidP="00FF2CC0">
      <w:pPr>
        <w:spacing w:after="0"/>
        <w:rPr>
          <w:sz w:val="24"/>
          <w:szCs w:val="24"/>
        </w:rPr>
      </w:pPr>
    </w:p>
    <w:p w14:paraId="02CECF49" w14:textId="77777777" w:rsidR="00B00C46" w:rsidRDefault="00B00C46" w:rsidP="00FF2CC0">
      <w:pPr>
        <w:spacing w:after="0"/>
        <w:rPr>
          <w:sz w:val="24"/>
          <w:szCs w:val="24"/>
        </w:rPr>
      </w:pPr>
    </w:p>
    <w:p w14:paraId="4A0C1C5A" w14:textId="77777777" w:rsidR="00B00C46" w:rsidRDefault="00B00C46" w:rsidP="00FF2CC0">
      <w:pPr>
        <w:spacing w:after="0"/>
        <w:rPr>
          <w:sz w:val="24"/>
          <w:szCs w:val="24"/>
        </w:rPr>
      </w:pPr>
    </w:p>
    <w:p w14:paraId="56763E7D" w14:textId="77777777" w:rsidR="00B00C46" w:rsidRDefault="00B00C46" w:rsidP="00FF2CC0">
      <w:pPr>
        <w:spacing w:after="0"/>
        <w:rPr>
          <w:sz w:val="24"/>
          <w:szCs w:val="24"/>
        </w:rPr>
      </w:pPr>
    </w:p>
    <w:p w14:paraId="19A89120" w14:textId="77777777" w:rsidR="00B00C46" w:rsidRDefault="00B00C46" w:rsidP="00FF2CC0">
      <w:pPr>
        <w:spacing w:after="0"/>
        <w:rPr>
          <w:sz w:val="24"/>
          <w:szCs w:val="24"/>
        </w:rPr>
      </w:pPr>
    </w:p>
    <w:p w14:paraId="550DC0AE" w14:textId="77777777" w:rsidR="00B00C46" w:rsidRDefault="00B00C46" w:rsidP="00FF2CC0">
      <w:pPr>
        <w:spacing w:after="0"/>
        <w:rPr>
          <w:sz w:val="24"/>
          <w:szCs w:val="24"/>
        </w:rPr>
      </w:pPr>
    </w:p>
    <w:p w14:paraId="6E76972F" w14:textId="77777777" w:rsidR="00B00C46" w:rsidRDefault="00B00C46" w:rsidP="00FF2CC0">
      <w:pPr>
        <w:spacing w:after="0"/>
        <w:rPr>
          <w:sz w:val="24"/>
          <w:szCs w:val="24"/>
        </w:rPr>
      </w:pPr>
    </w:p>
    <w:p w14:paraId="5BA1CEA9" w14:textId="77777777" w:rsidR="00B00C46" w:rsidRDefault="00B00C46" w:rsidP="00FF2CC0">
      <w:pPr>
        <w:spacing w:after="0"/>
        <w:rPr>
          <w:sz w:val="24"/>
          <w:szCs w:val="24"/>
        </w:rPr>
      </w:pPr>
    </w:p>
    <w:p w14:paraId="3E1BAB71" w14:textId="77777777" w:rsidR="00B00C46" w:rsidRDefault="00B00C46" w:rsidP="00FF2CC0">
      <w:pPr>
        <w:spacing w:after="0"/>
        <w:rPr>
          <w:sz w:val="24"/>
          <w:szCs w:val="24"/>
        </w:rPr>
      </w:pPr>
    </w:p>
    <w:p w14:paraId="23FFA627" w14:textId="77777777" w:rsidR="00B00C46" w:rsidRDefault="00B00C46" w:rsidP="00FF2CC0">
      <w:pPr>
        <w:spacing w:after="0"/>
        <w:rPr>
          <w:sz w:val="24"/>
          <w:szCs w:val="24"/>
        </w:rPr>
      </w:pPr>
    </w:p>
    <w:p w14:paraId="0F5DA300" w14:textId="77777777" w:rsidR="00B00C46" w:rsidRDefault="00B00C46" w:rsidP="00FF2CC0">
      <w:pPr>
        <w:spacing w:after="0"/>
        <w:rPr>
          <w:sz w:val="24"/>
          <w:szCs w:val="24"/>
        </w:rPr>
      </w:pPr>
    </w:p>
    <w:p w14:paraId="5201363A" w14:textId="7867678B" w:rsidR="00FF2CC0" w:rsidRDefault="00FF2CC0" w:rsidP="003C7881">
      <w:pPr>
        <w:spacing w:after="0"/>
        <w:jc w:val="center"/>
        <w:rPr>
          <w:b/>
          <w:bCs/>
          <w:sz w:val="24"/>
          <w:szCs w:val="24"/>
        </w:rPr>
      </w:pPr>
      <w:r w:rsidRPr="001F7189">
        <w:rPr>
          <w:b/>
          <w:bCs/>
          <w:sz w:val="24"/>
          <w:szCs w:val="24"/>
        </w:rPr>
        <w:lastRenderedPageBreak/>
        <w:t>ANEXO I – PLANO DE TRABALHO</w:t>
      </w:r>
    </w:p>
    <w:p w14:paraId="5BE986D4" w14:textId="28E667FB" w:rsidR="00556746" w:rsidRPr="001F7189" w:rsidRDefault="00556746" w:rsidP="003C7881">
      <w:pPr>
        <w:spacing w:after="0"/>
        <w:jc w:val="center"/>
        <w:rPr>
          <w:b/>
          <w:bCs/>
          <w:sz w:val="24"/>
          <w:szCs w:val="24"/>
        </w:rPr>
      </w:pPr>
      <w:r w:rsidRPr="00FF2CC0">
        <w:rPr>
          <w:sz w:val="24"/>
          <w:szCs w:val="24"/>
        </w:rPr>
        <w:t>Curso Formação de Agente de Trânsito – Portaria SENATRAN No. 966/2022</w:t>
      </w:r>
    </w:p>
    <w:p w14:paraId="0C70A851" w14:textId="77777777" w:rsidR="003C7881" w:rsidRDefault="003C7881" w:rsidP="00FF2CC0">
      <w:pPr>
        <w:spacing w:after="0"/>
        <w:rPr>
          <w:sz w:val="24"/>
          <w:szCs w:val="24"/>
        </w:rPr>
      </w:pPr>
    </w:p>
    <w:p w14:paraId="138A1FD9" w14:textId="58F5F0CF" w:rsidR="00FF2CC0" w:rsidRPr="00FF2CC0" w:rsidRDefault="00FF2CC0" w:rsidP="00FF2CC0">
      <w:pPr>
        <w:spacing w:after="0"/>
        <w:rPr>
          <w:sz w:val="24"/>
          <w:szCs w:val="24"/>
        </w:rPr>
      </w:pPr>
      <w:r w:rsidRPr="003C7881">
        <w:rPr>
          <w:b/>
          <w:bCs/>
          <w:sz w:val="24"/>
          <w:szCs w:val="24"/>
        </w:rPr>
        <w:t>OBJETO</w:t>
      </w:r>
      <w:r w:rsidRPr="00FF2CC0">
        <w:rPr>
          <w:sz w:val="24"/>
          <w:szCs w:val="24"/>
        </w:rPr>
        <w:t>: Curso Formação de Agente de Trânsito – Portaria SENATRAN No. 966/2022 - destinado a profissionais que executam atividades de fiscalização, operação, policiamento ostensivo de trânsito ou patrulhamento nos órgãos integrantes do Sistema Nacional de Trânsito - SNT. A estrutura curricular e carga horária mínima; os requisitos para matrícula; a abordagem didático-pedagógica; frequência; avaliação e disposições finais são estruturados conforme a Portaria Nº 966/2022 da Secretaria Nacional de Trânsito – SENATRAN, que revogou as Portarias Nº 94/2017 e Nº 150/2021.</w:t>
      </w:r>
    </w:p>
    <w:p w14:paraId="34F473F7" w14:textId="77777777" w:rsidR="00FF2CC0" w:rsidRPr="00FF2CC0" w:rsidRDefault="00FF2CC0" w:rsidP="00FF2CC0">
      <w:pPr>
        <w:spacing w:after="0"/>
        <w:rPr>
          <w:sz w:val="24"/>
          <w:szCs w:val="24"/>
        </w:rPr>
      </w:pPr>
    </w:p>
    <w:p w14:paraId="2111A40C" w14:textId="77777777" w:rsidR="00FF2CC0" w:rsidRPr="00FF2CC0" w:rsidRDefault="00FF2CC0" w:rsidP="00FF2CC0">
      <w:pPr>
        <w:spacing w:after="0"/>
        <w:rPr>
          <w:sz w:val="24"/>
          <w:szCs w:val="24"/>
        </w:rPr>
      </w:pPr>
    </w:p>
    <w:p w14:paraId="3CCF279E" w14:textId="77777777" w:rsidR="00FF2CC0" w:rsidRPr="003C7881" w:rsidRDefault="00FF2CC0" w:rsidP="00FF2CC0">
      <w:pPr>
        <w:spacing w:after="0"/>
        <w:rPr>
          <w:b/>
          <w:bCs/>
          <w:sz w:val="24"/>
          <w:szCs w:val="24"/>
        </w:rPr>
      </w:pPr>
      <w:r w:rsidRPr="003C7881">
        <w:rPr>
          <w:b/>
          <w:bCs/>
          <w:sz w:val="24"/>
          <w:szCs w:val="24"/>
        </w:rPr>
        <w:t>PROGRAMA CAPACITAÇÃO – FORMAÇÃO DE AGENTES DE TRÂNSITO – 200H</w:t>
      </w:r>
    </w:p>
    <w:p w14:paraId="722FA845" w14:textId="77777777" w:rsidR="00FF2CC0" w:rsidRPr="00FF2CC0" w:rsidRDefault="00FF2CC0" w:rsidP="00FF2CC0">
      <w:pPr>
        <w:spacing w:after="0"/>
        <w:rPr>
          <w:sz w:val="24"/>
          <w:szCs w:val="24"/>
        </w:rPr>
      </w:pPr>
    </w:p>
    <w:p w14:paraId="29575109" w14:textId="77777777" w:rsidR="00FF2CC0" w:rsidRPr="00FF2CC0" w:rsidRDefault="00FF2CC0" w:rsidP="00FF2CC0">
      <w:pPr>
        <w:spacing w:after="0"/>
        <w:rPr>
          <w:sz w:val="24"/>
          <w:szCs w:val="24"/>
        </w:rPr>
      </w:pPr>
      <w:r w:rsidRPr="00FF2CC0">
        <w:rPr>
          <w:sz w:val="24"/>
          <w:szCs w:val="24"/>
        </w:rPr>
        <w:t>MÓDULO I - LEGISLAÇÃO DE TRÂNSITO – 40ha</w:t>
      </w:r>
    </w:p>
    <w:p w14:paraId="15CC8463" w14:textId="77777777" w:rsidR="00FF2CC0" w:rsidRPr="00FF2CC0" w:rsidRDefault="00FF2CC0" w:rsidP="00FF2CC0">
      <w:pPr>
        <w:spacing w:after="0"/>
        <w:rPr>
          <w:sz w:val="24"/>
          <w:szCs w:val="24"/>
        </w:rPr>
      </w:pPr>
      <w:r w:rsidRPr="00FF2CC0">
        <w:rPr>
          <w:sz w:val="24"/>
          <w:szCs w:val="24"/>
        </w:rPr>
        <w:t>Conceitos e Definições; Normas de Circulação e Conduta; Sistema Nacional de Trânsito; Medidas Administrativas e Penalidades;</w:t>
      </w:r>
    </w:p>
    <w:p w14:paraId="61FF93B1" w14:textId="77777777" w:rsidR="00FF2CC0" w:rsidRPr="00FF2CC0" w:rsidRDefault="00FF2CC0" w:rsidP="00FF2CC0">
      <w:pPr>
        <w:spacing w:after="0"/>
        <w:rPr>
          <w:sz w:val="24"/>
          <w:szCs w:val="24"/>
        </w:rPr>
      </w:pPr>
      <w:r w:rsidRPr="00FF2CC0">
        <w:rPr>
          <w:sz w:val="24"/>
          <w:szCs w:val="24"/>
        </w:rPr>
        <w:t>Dados a serem observados na CNH e CLA; Veículos; Normas do CONTRAN e do DENATRAN aplicadas à Fiscalização e Operação de Trânsito.</w:t>
      </w:r>
    </w:p>
    <w:p w14:paraId="24D1E351" w14:textId="77777777" w:rsidR="00FF2CC0" w:rsidRPr="00FF2CC0" w:rsidRDefault="00FF2CC0" w:rsidP="00FF2CC0">
      <w:pPr>
        <w:spacing w:after="0"/>
        <w:rPr>
          <w:sz w:val="24"/>
          <w:szCs w:val="24"/>
        </w:rPr>
      </w:pPr>
      <w:r w:rsidRPr="00FF2CC0">
        <w:rPr>
          <w:sz w:val="24"/>
          <w:szCs w:val="24"/>
        </w:rPr>
        <w:t>MÓDULO II - NOÇÕES DE ENGENHARIA DE TRÁFEGO E SINALIZAÇÃO DE TRÂNSITO – 20ha</w:t>
      </w:r>
    </w:p>
    <w:p w14:paraId="230A5120" w14:textId="77777777" w:rsidR="00FF2CC0" w:rsidRPr="00FF2CC0" w:rsidRDefault="00FF2CC0" w:rsidP="00FF2CC0">
      <w:pPr>
        <w:spacing w:after="0"/>
        <w:rPr>
          <w:sz w:val="24"/>
          <w:szCs w:val="24"/>
        </w:rPr>
      </w:pPr>
      <w:r w:rsidRPr="00FF2CC0">
        <w:rPr>
          <w:sz w:val="24"/>
          <w:szCs w:val="24"/>
        </w:rPr>
        <w:t>Conceito de Mobilidade e Circulação; Elementos da Engenharia de Tráfego; Sinalização Viária; Fiscalização Eletrônica.</w:t>
      </w:r>
    </w:p>
    <w:p w14:paraId="5DD70307" w14:textId="77777777" w:rsidR="00FF2CC0" w:rsidRPr="00FF2CC0" w:rsidRDefault="00FF2CC0" w:rsidP="00FF2CC0">
      <w:pPr>
        <w:spacing w:after="0"/>
        <w:rPr>
          <w:sz w:val="24"/>
          <w:szCs w:val="24"/>
        </w:rPr>
      </w:pPr>
      <w:r w:rsidRPr="00FF2CC0">
        <w:rPr>
          <w:sz w:val="24"/>
          <w:szCs w:val="24"/>
        </w:rPr>
        <w:t>MÓDULO III - LEGISLAÇÃO DE TRÂNSITO APLICADA – 48ha</w:t>
      </w:r>
    </w:p>
    <w:p w14:paraId="1C9C0B8C" w14:textId="77777777" w:rsidR="00FF2CC0" w:rsidRPr="00FF2CC0" w:rsidRDefault="00FF2CC0" w:rsidP="00FF2CC0">
      <w:pPr>
        <w:spacing w:after="0"/>
        <w:rPr>
          <w:sz w:val="24"/>
          <w:szCs w:val="24"/>
        </w:rPr>
      </w:pPr>
      <w:r w:rsidRPr="00FF2CC0">
        <w:rPr>
          <w:sz w:val="24"/>
          <w:szCs w:val="24"/>
        </w:rPr>
        <w:t>Manual Brasileiro de Fiscalização de Trânsito.</w:t>
      </w:r>
    </w:p>
    <w:p w14:paraId="2973B1D5" w14:textId="77777777" w:rsidR="00FF2CC0" w:rsidRPr="00FF2CC0" w:rsidRDefault="00FF2CC0" w:rsidP="00FF2CC0">
      <w:pPr>
        <w:spacing w:after="0"/>
        <w:rPr>
          <w:sz w:val="24"/>
          <w:szCs w:val="24"/>
        </w:rPr>
      </w:pPr>
      <w:r w:rsidRPr="00FF2CC0">
        <w:rPr>
          <w:sz w:val="24"/>
          <w:szCs w:val="24"/>
        </w:rPr>
        <w:t>MÓDULO IV - ÉTICA E CIDADANIA – 08ha</w:t>
      </w:r>
    </w:p>
    <w:p w14:paraId="567A0627" w14:textId="77777777" w:rsidR="00FF2CC0" w:rsidRPr="00FF2CC0" w:rsidRDefault="00FF2CC0" w:rsidP="00FF2CC0">
      <w:pPr>
        <w:spacing w:after="0"/>
        <w:rPr>
          <w:sz w:val="24"/>
          <w:szCs w:val="24"/>
        </w:rPr>
      </w:pPr>
      <w:r w:rsidRPr="00FF2CC0">
        <w:rPr>
          <w:sz w:val="24"/>
          <w:szCs w:val="24"/>
        </w:rPr>
        <w:t>Conceitos e Definições; Ética Geral; Ética Profissional; Cidadania e Trânsito.</w:t>
      </w:r>
    </w:p>
    <w:p w14:paraId="224AF4D7" w14:textId="77777777" w:rsidR="00FF2CC0" w:rsidRPr="00FF2CC0" w:rsidRDefault="00FF2CC0" w:rsidP="00FF2CC0">
      <w:pPr>
        <w:spacing w:after="0"/>
        <w:rPr>
          <w:sz w:val="24"/>
          <w:szCs w:val="24"/>
        </w:rPr>
      </w:pPr>
      <w:r w:rsidRPr="00FF2CC0">
        <w:rPr>
          <w:sz w:val="24"/>
          <w:szCs w:val="24"/>
        </w:rPr>
        <w:t>MÓDULO V - PSICOLOGIA APLICADA – 12ha</w:t>
      </w:r>
    </w:p>
    <w:p w14:paraId="309F9A72" w14:textId="77777777" w:rsidR="00FF2CC0" w:rsidRPr="00FF2CC0" w:rsidRDefault="00FF2CC0" w:rsidP="00FF2CC0">
      <w:pPr>
        <w:spacing w:after="0"/>
        <w:rPr>
          <w:sz w:val="24"/>
          <w:szCs w:val="24"/>
        </w:rPr>
      </w:pPr>
      <w:r w:rsidRPr="00FF2CC0">
        <w:rPr>
          <w:sz w:val="24"/>
          <w:szCs w:val="24"/>
        </w:rPr>
        <w:t>Conceitos e Definições; Comunicação Interpessoal; Administração de Conflitos; Diferenças Individuais; Assertividade.</w:t>
      </w:r>
    </w:p>
    <w:p w14:paraId="75F4E60C" w14:textId="77777777" w:rsidR="00FF2CC0" w:rsidRPr="00FF2CC0" w:rsidRDefault="00FF2CC0" w:rsidP="00FF2CC0">
      <w:pPr>
        <w:spacing w:after="0"/>
        <w:rPr>
          <w:sz w:val="24"/>
          <w:szCs w:val="24"/>
        </w:rPr>
      </w:pPr>
      <w:r w:rsidRPr="00FF2CC0">
        <w:rPr>
          <w:sz w:val="24"/>
          <w:szCs w:val="24"/>
        </w:rPr>
        <w:t>MÓDULO VI - O PAPEL EDUCADOR DO AGENTE – 08ha</w:t>
      </w:r>
    </w:p>
    <w:p w14:paraId="4F2A4402" w14:textId="77777777" w:rsidR="00FF2CC0" w:rsidRPr="00FF2CC0" w:rsidRDefault="00FF2CC0" w:rsidP="00FF2CC0">
      <w:pPr>
        <w:spacing w:after="0"/>
        <w:rPr>
          <w:sz w:val="24"/>
          <w:szCs w:val="24"/>
        </w:rPr>
      </w:pPr>
      <w:r w:rsidRPr="00FF2CC0">
        <w:rPr>
          <w:sz w:val="24"/>
          <w:szCs w:val="24"/>
        </w:rPr>
        <w:t>Conceitos e Definições; O Agente Enquanto Educador de Trânsito - Art. 280 do CTB; O Auto de Infração como Ato Vinculado.</w:t>
      </w:r>
    </w:p>
    <w:p w14:paraId="237FDF10" w14:textId="77777777" w:rsidR="00FF2CC0" w:rsidRPr="00FF2CC0" w:rsidRDefault="00FF2CC0" w:rsidP="00FF2CC0">
      <w:pPr>
        <w:spacing w:after="0"/>
        <w:rPr>
          <w:sz w:val="24"/>
          <w:szCs w:val="24"/>
        </w:rPr>
      </w:pPr>
      <w:r w:rsidRPr="00FF2CC0">
        <w:rPr>
          <w:sz w:val="24"/>
          <w:szCs w:val="24"/>
        </w:rPr>
        <w:t>MÓDULO VII - LÍNGUA PORTUGUESA – 08ha</w:t>
      </w:r>
    </w:p>
    <w:p w14:paraId="7B9D3696" w14:textId="77777777" w:rsidR="00FF2CC0" w:rsidRPr="00FF2CC0" w:rsidRDefault="00FF2CC0" w:rsidP="00FF2CC0">
      <w:pPr>
        <w:spacing w:after="0"/>
        <w:rPr>
          <w:sz w:val="24"/>
          <w:szCs w:val="24"/>
        </w:rPr>
      </w:pPr>
      <w:r w:rsidRPr="00FF2CC0">
        <w:rPr>
          <w:sz w:val="24"/>
          <w:szCs w:val="24"/>
        </w:rPr>
        <w:t>Noções Básicas de Comunicação: Oral e Escrita</w:t>
      </w:r>
    </w:p>
    <w:p w14:paraId="59440729" w14:textId="77777777" w:rsidR="00FF2CC0" w:rsidRPr="00FF2CC0" w:rsidRDefault="00FF2CC0" w:rsidP="00FF2CC0">
      <w:pPr>
        <w:spacing w:after="0"/>
        <w:rPr>
          <w:sz w:val="24"/>
          <w:szCs w:val="24"/>
        </w:rPr>
      </w:pPr>
      <w:r w:rsidRPr="00FF2CC0">
        <w:rPr>
          <w:sz w:val="24"/>
          <w:szCs w:val="24"/>
        </w:rPr>
        <w:t>MÓDULO VIII - OPERAÇÃO E FISCALIZAÇÃO DE TRÂNSITO – 16ha</w:t>
      </w:r>
    </w:p>
    <w:p w14:paraId="21D394AD" w14:textId="77777777" w:rsidR="00FF2CC0" w:rsidRPr="00FF2CC0" w:rsidRDefault="00FF2CC0" w:rsidP="00FF2CC0">
      <w:pPr>
        <w:spacing w:after="0"/>
        <w:rPr>
          <w:sz w:val="24"/>
          <w:szCs w:val="24"/>
        </w:rPr>
      </w:pPr>
      <w:r w:rsidRPr="00FF2CC0">
        <w:rPr>
          <w:sz w:val="24"/>
          <w:szCs w:val="24"/>
        </w:rPr>
        <w:t>Conceitos e Definições; Técnicas de Abordagem; Operação; Fiscalização; Integração com a Engenharia de Tráfego.</w:t>
      </w:r>
    </w:p>
    <w:p w14:paraId="4CFB7016" w14:textId="77777777" w:rsidR="00FF2CC0" w:rsidRPr="00FF2CC0" w:rsidRDefault="00FF2CC0" w:rsidP="00FF2CC0">
      <w:pPr>
        <w:spacing w:after="0"/>
        <w:rPr>
          <w:sz w:val="24"/>
          <w:szCs w:val="24"/>
        </w:rPr>
      </w:pPr>
      <w:r w:rsidRPr="00FF2CC0">
        <w:rPr>
          <w:sz w:val="24"/>
          <w:szCs w:val="24"/>
        </w:rPr>
        <w:t>MÓDULO IX - PRÁTICA OPERACIONAL – 40ha</w:t>
      </w:r>
    </w:p>
    <w:p w14:paraId="7FF559C1" w14:textId="6507E185" w:rsidR="006F464A" w:rsidRDefault="00FF2CC0" w:rsidP="00FF2CC0">
      <w:pPr>
        <w:spacing w:after="0"/>
        <w:rPr>
          <w:sz w:val="24"/>
          <w:szCs w:val="24"/>
        </w:rPr>
      </w:pPr>
      <w:r w:rsidRPr="00FF2CC0">
        <w:rPr>
          <w:sz w:val="24"/>
          <w:szCs w:val="24"/>
        </w:rPr>
        <w:t>Técnicas de Abordagem; Prática de Fiscalização; Prática de Operação.</w:t>
      </w:r>
    </w:p>
    <w:p w14:paraId="2F4DF8F2" w14:textId="77777777" w:rsidR="00256E3C" w:rsidRDefault="00256E3C" w:rsidP="00FF2CC0">
      <w:pPr>
        <w:spacing w:after="0"/>
        <w:rPr>
          <w:sz w:val="24"/>
          <w:szCs w:val="24"/>
        </w:rPr>
      </w:pPr>
    </w:p>
    <w:p w14:paraId="7E1892E6" w14:textId="77777777" w:rsidR="00256E3C" w:rsidRDefault="00256E3C" w:rsidP="00FF2CC0">
      <w:pPr>
        <w:spacing w:after="0"/>
        <w:rPr>
          <w:sz w:val="24"/>
          <w:szCs w:val="24"/>
        </w:rPr>
      </w:pPr>
    </w:p>
    <w:p w14:paraId="1BC1CECF" w14:textId="77777777" w:rsidR="00256E3C" w:rsidRDefault="00256E3C" w:rsidP="00FF2CC0">
      <w:pPr>
        <w:spacing w:after="0"/>
        <w:rPr>
          <w:sz w:val="24"/>
          <w:szCs w:val="24"/>
        </w:rPr>
      </w:pPr>
    </w:p>
    <w:p w14:paraId="098AF52B" w14:textId="77777777" w:rsidR="00256E3C" w:rsidRDefault="00256E3C" w:rsidP="00FF2CC0">
      <w:pPr>
        <w:spacing w:after="0"/>
        <w:rPr>
          <w:sz w:val="24"/>
          <w:szCs w:val="24"/>
        </w:rPr>
      </w:pPr>
    </w:p>
    <w:p w14:paraId="2B867BD6" w14:textId="77777777" w:rsidR="00256E3C" w:rsidRDefault="00256E3C" w:rsidP="00FF2CC0">
      <w:pPr>
        <w:spacing w:after="0"/>
        <w:rPr>
          <w:sz w:val="24"/>
          <w:szCs w:val="24"/>
        </w:rPr>
      </w:pPr>
    </w:p>
    <w:p w14:paraId="5FA518D5" w14:textId="77777777" w:rsidR="00256E3C" w:rsidRDefault="00256E3C" w:rsidP="00FF2CC0">
      <w:pPr>
        <w:spacing w:after="0"/>
        <w:rPr>
          <w:sz w:val="24"/>
          <w:szCs w:val="24"/>
        </w:rPr>
      </w:pPr>
    </w:p>
    <w:p w14:paraId="07CE26E4" w14:textId="77777777" w:rsidR="00256E3C" w:rsidRDefault="00256E3C" w:rsidP="00FF2CC0">
      <w:pPr>
        <w:spacing w:after="0"/>
        <w:rPr>
          <w:sz w:val="24"/>
          <w:szCs w:val="24"/>
        </w:rPr>
      </w:pPr>
    </w:p>
    <w:p w14:paraId="1F1965B2" w14:textId="77777777" w:rsidR="00256E3C" w:rsidRDefault="00256E3C" w:rsidP="00FF2CC0">
      <w:pPr>
        <w:spacing w:after="0"/>
        <w:rPr>
          <w:sz w:val="24"/>
          <w:szCs w:val="24"/>
        </w:rPr>
      </w:pPr>
    </w:p>
    <w:p w14:paraId="450A5E2C" w14:textId="54FEEF21" w:rsidR="00256E3C" w:rsidRDefault="00256E3C" w:rsidP="00256E3C">
      <w:pPr>
        <w:spacing w:after="0"/>
        <w:jc w:val="center"/>
        <w:rPr>
          <w:b/>
          <w:bCs/>
          <w:sz w:val="24"/>
          <w:szCs w:val="24"/>
        </w:rPr>
      </w:pPr>
      <w:r w:rsidRPr="001F7189">
        <w:rPr>
          <w:b/>
          <w:bCs/>
          <w:sz w:val="24"/>
          <w:szCs w:val="24"/>
        </w:rPr>
        <w:lastRenderedPageBreak/>
        <w:t>ANEXO I</w:t>
      </w:r>
      <w:r>
        <w:rPr>
          <w:b/>
          <w:bCs/>
          <w:sz w:val="24"/>
          <w:szCs w:val="24"/>
        </w:rPr>
        <w:t>I</w:t>
      </w:r>
      <w:r w:rsidRPr="001F7189">
        <w:rPr>
          <w:b/>
          <w:bCs/>
          <w:sz w:val="24"/>
          <w:szCs w:val="24"/>
        </w:rPr>
        <w:t xml:space="preserve"> – PLANO DE TRABALHO</w:t>
      </w:r>
    </w:p>
    <w:p w14:paraId="527C145F" w14:textId="059B6671" w:rsidR="00256E3C" w:rsidRDefault="00256E3C" w:rsidP="00867AEF">
      <w:pPr>
        <w:spacing w:after="0"/>
        <w:jc w:val="center"/>
        <w:rPr>
          <w:sz w:val="24"/>
          <w:szCs w:val="24"/>
        </w:rPr>
      </w:pPr>
      <w:r w:rsidRPr="00256E3C">
        <w:rPr>
          <w:sz w:val="24"/>
          <w:szCs w:val="24"/>
        </w:rPr>
        <w:t xml:space="preserve">Curso Atualização </w:t>
      </w:r>
      <w:r>
        <w:rPr>
          <w:sz w:val="24"/>
          <w:szCs w:val="24"/>
        </w:rPr>
        <w:t>d</w:t>
      </w:r>
      <w:r w:rsidRPr="00256E3C">
        <w:rPr>
          <w:sz w:val="24"/>
          <w:szCs w:val="24"/>
        </w:rPr>
        <w:t xml:space="preserve">e Agente </w:t>
      </w:r>
      <w:r>
        <w:rPr>
          <w:sz w:val="24"/>
          <w:szCs w:val="24"/>
        </w:rPr>
        <w:t>d</w:t>
      </w:r>
      <w:r w:rsidRPr="00256E3C">
        <w:rPr>
          <w:sz w:val="24"/>
          <w:szCs w:val="24"/>
        </w:rPr>
        <w:t xml:space="preserve">e Trânsito – Portaria </w:t>
      </w:r>
      <w:proofErr w:type="spellStart"/>
      <w:r w:rsidRPr="00256E3C">
        <w:rPr>
          <w:sz w:val="24"/>
          <w:szCs w:val="24"/>
        </w:rPr>
        <w:t>Senatran</w:t>
      </w:r>
      <w:proofErr w:type="spellEnd"/>
      <w:r>
        <w:rPr>
          <w:sz w:val="24"/>
          <w:szCs w:val="24"/>
        </w:rPr>
        <w:t xml:space="preserve"> </w:t>
      </w:r>
      <w:r w:rsidRPr="00256E3C">
        <w:rPr>
          <w:sz w:val="24"/>
          <w:szCs w:val="24"/>
        </w:rPr>
        <w:t>N</w:t>
      </w:r>
      <w:r>
        <w:rPr>
          <w:sz w:val="24"/>
          <w:szCs w:val="24"/>
        </w:rPr>
        <w:t>o</w:t>
      </w:r>
      <w:r w:rsidRPr="00256E3C">
        <w:rPr>
          <w:sz w:val="24"/>
          <w:szCs w:val="24"/>
        </w:rPr>
        <w:t>. 966/2022</w:t>
      </w:r>
    </w:p>
    <w:p w14:paraId="40CD71C5" w14:textId="77777777" w:rsidR="00867AEF" w:rsidRDefault="00867AEF" w:rsidP="00867AEF">
      <w:pPr>
        <w:spacing w:after="0"/>
        <w:jc w:val="center"/>
        <w:rPr>
          <w:sz w:val="24"/>
          <w:szCs w:val="24"/>
        </w:rPr>
      </w:pPr>
    </w:p>
    <w:p w14:paraId="1F0DF233" w14:textId="35DE24F8" w:rsidR="00867AEF" w:rsidRDefault="00867AEF" w:rsidP="000269BD">
      <w:pPr>
        <w:spacing w:after="0"/>
        <w:rPr>
          <w:sz w:val="24"/>
          <w:szCs w:val="24"/>
        </w:rPr>
      </w:pPr>
      <w:r w:rsidRPr="003C7881">
        <w:rPr>
          <w:b/>
          <w:bCs/>
          <w:sz w:val="24"/>
          <w:szCs w:val="24"/>
        </w:rPr>
        <w:t>OBJETO</w:t>
      </w:r>
      <w:r w:rsidRPr="00FF2CC0">
        <w:rPr>
          <w:sz w:val="24"/>
          <w:szCs w:val="24"/>
        </w:rPr>
        <w:t xml:space="preserve">: Curso </w:t>
      </w:r>
      <w:r w:rsidRPr="00256E3C">
        <w:rPr>
          <w:sz w:val="24"/>
          <w:szCs w:val="24"/>
        </w:rPr>
        <w:t>Atualização</w:t>
      </w:r>
      <w:r w:rsidRPr="00FF2CC0">
        <w:rPr>
          <w:sz w:val="24"/>
          <w:szCs w:val="24"/>
        </w:rPr>
        <w:t xml:space="preserve"> de Agente de Trânsito – Portaria SENATRAN No. 966/2022</w:t>
      </w:r>
      <w:r w:rsidR="000269BD">
        <w:rPr>
          <w:sz w:val="24"/>
          <w:szCs w:val="24"/>
        </w:rPr>
        <w:t xml:space="preserve">. </w:t>
      </w:r>
      <w:r w:rsidR="000269BD" w:rsidRPr="000269BD">
        <w:rPr>
          <w:sz w:val="24"/>
          <w:szCs w:val="24"/>
        </w:rPr>
        <w:t>O curso foi desenvolvido visando a atualização profissional dos agentes que</w:t>
      </w:r>
      <w:r w:rsidR="00B06D68">
        <w:rPr>
          <w:sz w:val="24"/>
          <w:szCs w:val="24"/>
        </w:rPr>
        <w:t xml:space="preserve"> </w:t>
      </w:r>
      <w:r w:rsidR="000269BD" w:rsidRPr="000269BD">
        <w:rPr>
          <w:sz w:val="24"/>
          <w:szCs w:val="24"/>
        </w:rPr>
        <w:t>exercem atividades de fiscalização, operação, policiamento ostensivo de</w:t>
      </w:r>
      <w:r w:rsidR="00B06D68">
        <w:rPr>
          <w:sz w:val="24"/>
          <w:szCs w:val="24"/>
        </w:rPr>
        <w:t xml:space="preserve"> </w:t>
      </w:r>
      <w:r w:rsidR="000269BD" w:rsidRPr="000269BD">
        <w:rPr>
          <w:sz w:val="24"/>
          <w:szCs w:val="24"/>
        </w:rPr>
        <w:t>trânsito ou patrulhamento nos órgãos integrantes do Sistema Nacional de</w:t>
      </w:r>
      <w:r w:rsidR="00B06D68">
        <w:rPr>
          <w:sz w:val="24"/>
          <w:szCs w:val="24"/>
        </w:rPr>
        <w:t xml:space="preserve"> </w:t>
      </w:r>
      <w:r w:rsidR="000269BD" w:rsidRPr="000269BD">
        <w:rPr>
          <w:sz w:val="24"/>
          <w:szCs w:val="24"/>
        </w:rPr>
        <w:t>Trânsito. O curso destina-se ao público-alvo formado por servidores públicos -</w:t>
      </w:r>
      <w:r w:rsidR="00B06D68">
        <w:rPr>
          <w:sz w:val="24"/>
          <w:szCs w:val="24"/>
        </w:rPr>
        <w:t xml:space="preserve"> </w:t>
      </w:r>
      <w:r w:rsidR="000269BD" w:rsidRPr="000269BD">
        <w:rPr>
          <w:sz w:val="24"/>
          <w:szCs w:val="24"/>
        </w:rPr>
        <w:t>celetistas ou estatutários - ou policiais militares, desde que devidamente</w:t>
      </w:r>
      <w:r w:rsidR="00B06D68">
        <w:rPr>
          <w:sz w:val="24"/>
          <w:szCs w:val="24"/>
        </w:rPr>
        <w:t xml:space="preserve"> </w:t>
      </w:r>
      <w:r w:rsidR="000269BD" w:rsidRPr="000269BD">
        <w:rPr>
          <w:sz w:val="24"/>
          <w:szCs w:val="24"/>
        </w:rPr>
        <w:t>indicados pelo órgão com circunscrição sobre a via, no âmbito de sua</w:t>
      </w:r>
      <w:r w:rsidR="00B06D68">
        <w:rPr>
          <w:sz w:val="24"/>
          <w:szCs w:val="24"/>
        </w:rPr>
        <w:t xml:space="preserve"> </w:t>
      </w:r>
      <w:r w:rsidR="000269BD" w:rsidRPr="000269BD">
        <w:rPr>
          <w:sz w:val="24"/>
          <w:szCs w:val="24"/>
        </w:rPr>
        <w:t>competência. A carga horária e frequência mínima; os requisitos para</w:t>
      </w:r>
      <w:r w:rsidR="00B06D68">
        <w:rPr>
          <w:sz w:val="24"/>
          <w:szCs w:val="24"/>
        </w:rPr>
        <w:t xml:space="preserve"> </w:t>
      </w:r>
      <w:r w:rsidR="000269BD" w:rsidRPr="000269BD">
        <w:rPr>
          <w:sz w:val="24"/>
          <w:szCs w:val="24"/>
        </w:rPr>
        <w:t>matrícula no curso de formação; a estrutura curricular; a abordagem didático-pedagógica; a avaliação da aprendizagem; estão em conformidade com o que</w:t>
      </w:r>
      <w:r w:rsidR="00B06D68">
        <w:rPr>
          <w:sz w:val="24"/>
          <w:szCs w:val="24"/>
        </w:rPr>
        <w:t xml:space="preserve"> </w:t>
      </w:r>
      <w:r w:rsidR="000269BD" w:rsidRPr="000269BD">
        <w:rPr>
          <w:sz w:val="24"/>
          <w:szCs w:val="24"/>
        </w:rPr>
        <w:t>dispõe a referida Portaria Nº 966/2022 da Secretaria Nacional de Trânsito –</w:t>
      </w:r>
      <w:r w:rsidR="00B06D68">
        <w:rPr>
          <w:sz w:val="24"/>
          <w:szCs w:val="24"/>
        </w:rPr>
        <w:t xml:space="preserve"> </w:t>
      </w:r>
      <w:r w:rsidR="000269BD" w:rsidRPr="000269BD">
        <w:rPr>
          <w:sz w:val="24"/>
          <w:szCs w:val="24"/>
        </w:rPr>
        <w:t>SENATRAN, que revogou as Portarias Nº 94/2017 e Nº 150/2021.</w:t>
      </w:r>
    </w:p>
    <w:p w14:paraId="1EAA2A63" w14:textId="77777777" w:rsidR="00B06D68" w:rsidRDefault="00B06D68" w:rsidP="000269BD">
      <w:pPr>
        <w:spacing w:after="0"/>
        <w:rPr>
          <w:sz w:val="24"/>
          <w:szCs w:val="24"/>
        </w:rPr>
      </w:pPr>
    </w:p>
    <w:p w14:paraId="14775D2A" w14:textId="239B7D72" w:rsidR="00B06D68" w:rsidRPr="003C7881" w:rsidRDefault="00B06D68" w:rsidP="00B06D68">
      <w:pPr>
        <w:spacing w:after="0"/>
        <w:rPr>
          <w:b/>
          <w:bCs/>
          <w:sz w:val="24"/>
          <w:szCs w:val="24"/>
        </w:rPr>
      </w:pPr>
      <w:r w:rsidRPr="003C7881">
        <w:rPr>
          <w:b/>
          <w:bCs/>
          <w:sz w:val="24"/>
          <w:szCs w:val="24"/>
        </w:rPr>
        <w:t xml:space="preserve">PROGRAMA CAPACITAÇÃO – </w:t>
      </w:r>
      <w:r>
        <w:rPr>
          <w:b/>
          <w:bCs/>
          <w:sz w:val="24"/>
          <w:szCs w:val="24"/>
        </w:rPr>
        <w:t>ATUALIZA</w:t>
      </w:r>
      <w:r w:rsidRPr="003C7881">
        <w:rPr>
          <w:b/>
          <w:bCs/>
          <w:sz w:val="24"/>
          <w:szCs w:val="24"/>
        </w:rPr>
        <w:t xml:space="preserve">ÇÃO DE AGENTES DE TRÂNSITO – </w:t>
      </w:r>
      <w:r w:rsidR="00E3721C">
        <w:rPr>
          <w:b/>
          <w:bCs/>
          <w:sz w:val="24"/>
          <w:szCs w:val="24"/>
        </w:rPr>
        <w:t>4</w:t>
      </w:r>
      <w:r w:rsidRPr="003C7881">
        <w:rPr>
          <w:b/>
          <w:bCs/>
          <w:sz w:val="24"/>
          <w:szCs w:val="24"/>
        </w:rPr>
        <w:t>0H</w:t>
      </w:r>
    </w:p>
    <w:p w14:paraId="2C2184F8" w14:textId="38A513CC" w:rsidR="00E3721C" w:rsidRPr="00E3721C" w:rsidRDefault="00E3721C" w:rsidP="00E3721C">
      <w:pPr>
        <w:spacing w:after="0"/>
        <w:rPr>
          <w:sz w:val="24"/>
          <w:szCs w:val="24"/>
        </w:rPr>
      </w:pPr>
      <w:r w:rsidRPr="00E3721C">
        <w:rPr>
          <w:sz w:val="24"/>
          <w:szCs w:val="24"/>
        </w:rPr>
        <w:t xml:space="preserve">CONTEÚDO PROGRAMÁTICO </w:t>
      </w:r>
      <w:r w:rsidR="00E0017A">
        <w:rPr>
          <w:sz w:val="24"/>
          <w:szCs w:val="24"/>
        </w:rPr>
        <w:t xml:space="preserve">- </w:t>
      </w:r>
      <w:r w:rsidRPr="00E3721C">
        <w:rPr>
          <w:sz w:val="24"/>
          <w:szCs w:val="24"/>
        </w:rPr>
        <w:t>MÓDULO / TÓPICO (CH)</w:t>
      </w:r>
    </w:p>
    <w:p w14:paraId="6E9392E8" w14:textId="77777777" w:rsidR="00E0017A" w:rsidRDefault="00E0017A" w:rsidP="00E0017A">
      <w:pPr>
        <w:spacing w:after="0"/>
        <w:ind w:left="720"/>
        <w:rPr>
          <w:sz w:val="24"/>
          <w:szCs w:val="24"/>
        </w:rPr>
      </w:pPr>
    </w:p>
    <w:p w14:paraId="1CF6DC96" w14:textId="2FF53F8B" w:rsidR="00E3721C" w:rsidRPr="00E3721C" w:rsidRDefault="00E3721C" w:rsidP="00E0017A">
      <w:pPr>
        <w:spacing w:after="0"/>
        <w:ind w:left="720"/>
        <w:rPr>
          <w:sz w:val="24"/>
          <w:szCs w:val="24"/>
        </w:rPr>
      </w:pPr>
      <w:r w:rsidRPr="00E3721C">
        <w:rPr>
          <w:sz w:val="24"/>
          <w:szCs w:val="24"/>
        </w:rPr>
        <w:t>MÓDULO I - LEGISLAÇÃO DE TRÂNSITO APLICADA 12h</w:t>
      </w:r>
    </w:p>
    <w:p w14:paraId="45792CB3" w14:textId="77777777" w:rsidR="00E3721C" w:rsidRPr="00E3721C" w:rsidRDefault="00E3721C" w:rsidP="00E0017A">
      <w:pPr>
        <w:spacing w:after="0"/>
        <w:ind w:left="720"/>
        <w:rPr>
          <w:sz w:val="24"/>
          <w:szCs w:val="24"/>
        </w:rPr>
      </w:pPr>
      <w:r w:rsidRPr="00E3721C">
        <w:rPr>
          <w:sz w:val="24"/>
          <w:szCs w:val="24"/>
        </w:rPr>
        <w:t>MÓDULO II - ÉTICA E CIDADANIA 04h</w:t>
      </w:r>
    </w:p>
    <w:p w14:paraId="54B4B06F" w14:textId="77777777" w:rsidR="00E3721C" w:rsidRPr="00E3721C" w:rsidRDefault="00E3721C" w:rsidP="00E0017A">
      <w:pPr>
        <w:spacing w:after="0"/>
        <w:ind w:left="720"/>
        <w:rPr>
          <w:sz w:val="24"/>
          <w:szCs w:val="24"/>
        </w:rPr>
      </w:pPr>
      <w:r w:rsidRPr="00E3721C">
        <w:rPr>
          <w:sz w:val="24"/>
          <w:szCs w:val="24"/>
        </w:rPr>
        <w:t>MÓDULO III - OPERAÇÃO E FISCALIZAÇÃO DE TRÂNSITO 16h</w:t>
      </w:r>
    </w:p>
    <w:p w14:paraId="32E17142" w14:textId="77777777" w:rsidR="00E3721C" w:rsidRPr="00E3721C" w:rsidRDefault="00E3721C" w:rsidP="00E0017A">
      <w:pPr>
        <w:spacing w:after="0"/>
        <w:ind w:left="720"/>
        <w:rPr>
          <w:sz w:val="24"/>
          <w:szCs w:val="24"/>
        </w:rPr>
      </w:pPr>
      <w:r w:rsidRPr="00E3721C">
        <w:rPr>
          <w:sz w:val="24"/>
          <w:szCs w:val="24"/>
        </w:rPr>
        <w:t>MÓDULO IV - CRIMES DE TRÂNSITO 08h</w:t>
      </w:r>
    </w:p>
    <w:p w14:paraId="151CFF35" w14:textId="0DC2D024" w:rsidR="00B06D68" w:rsidRPr="00256E3C" w:rsidRDefault="00E3721C" w:rsidP="00E0017A">
      <w:pPr>
        <w:spacing w:after="0"/>
        <w:ind w:left="720"/>
        <w:rPr>
          <w:sz w:val="24"/>
          <w:szCs w:val="24"/>
        </w:rPr>
      </w:pPr>
      <w:r w:rsidRPr="00E3721C">
        <w:rPr>
          <w:sz w:val="24"/>
          <w:szCs w:val="24"/>
        </w:rPr>
        <w:t>CARGA HORÁRIA TOTAL 40H</w:t>
      </w:r>
    </w:p>
    <w:sectPr w:rsidR="00B06D68" w:rsidRPr="00256E3C" w:rsidSect="008718CB">
      <w:headerReference w:type="default" r:id="rId11"/>
      <w:footerReference w:type="even" r:id="rId12"/>
      <w:footerReference w:type="default" r:id="rId13"/>
      <w:pgSz w:w="11900" w:h="16840"/>
      <w:pgMar w:top="1701" w:right="1268" w:bottom="1440" w:left="1276" w:header="709" w:footer="15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D9F4B" w14:textId="77777777" w:rsidR="00435A6D" w:rsidRDefault="00435A6D">
      <w:pPr>
        <w:spacing w:after="0"/>
      </w:pPr>
      <w:r>
        <w:separator/>
      </w:r>
    </w:p>
  </w:endnote>
  <w:endnote w:type="continuationSeparator" w:id="0">
    <w:p w14:paraId="13A3284C" w14:textId="77777777" w:rsidR="00435A6D" w:rsidRDefault="00435A6D">
      <w:pPr>
        <w:spacing w:after="0"/>
      </w:pPr>
      <w:r>
        <w:continuationSeparator/>
      </w:r>
    </w:p>
  </w:endnote>
  <w:endnote w:type="continuationNotice" w:id="1">
    <w:p w14:paraId="3D168997" w14:textId="77777777" w:rsidR="00435A6D" w:rsidRDefault="00435A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AF483" w14:textId="77777777" w:rsidR="00191E77" w:rsidRDefault="00191E77" w:rsidP="0067463C">
    <w:pPr>
      <w:pStyle w:val="Rodap"/>
      <w:jc w:val="right"/>
    </w:pPr>
  </w:p>
  <w:p w14:paraId="330CBCEF" w14:textId="77777777" w:rsidR="00191E77" w:rsidRDefault="00191E77" w:rsidP="0067463C">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F55C" w14:textId="4B9CDE42" w:rsidR="00191E77" w:rsidRDefault="00191E77" w:rsidP="0067463C">
    <w:pPr>
      <w:tabs>
        <w:tab w:val="center" w:pos="4419"/>
        <w:tab w:val="right" w:pos="8838"/>
      </w:tabs>
      <w:spacing w:after="0"/>
      <w:jc w:val="right"/>
      <w:rPr>
        <w:rFonts w:ascii="Calibri" w:eastAsia="Calibri" w:hAnsi="Calibri" w:cs="Calibri"/>
        <w:sz w:val="16"/>
        <w:szCs w:val="16"/>
      </w:rPr>
    </w:pPr>
  </w:p>
  <w:tbl>
    <w:tblPr>
      <w:tblStyle w:val="Tabelacomgrade"/>
      <w:tblW w:w="5255" w:type="dxa"/>
      <w:tblInd w:w="4663" w:type="dxa"/>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5"/>
    </w:tblGrid>
    <w:tr w:rsidR="00191E77" w:rsidRPr="00066D07" w14:paraId="350F21C6" w14:textId="77777777" w:rsidTr="00B461C1">
      <w:tc>
        <w:tcPr>
          <w:tcW w:w="5255" w:type="dxa"/>
        </w:tcPr>
        <w:p w14:paraId="774BB393" w14:textId="77777777" w:rsidR="003017F5" w:rsidRDefault="00372DC5" w:rsidP="00372DC5">
          <w:pPr>
            <w:tabs>
              <w:tab w:val="center" w:pos="4419"/>
              <w:tab w:val="right" w:pos="8838"/>
            </w:tabs>
            <w:jc w:val="left"/>
            <w:rPr>
              <w:rFonts w:ascii="Calibri" w:eastAsia="Calibri" w:hAnsi="Calibri" w:cs="Calibri"/>
              <w:color w:val="00204F"/>
              <w:sz w:val="16"/>
              <w:szCs w:val="16"/>
            </w:rPr>
          </w:pPr>
          <w:r w:rsidRPr="00372DC5">
            <w:rPr>
              <w:rFonts w:ascii="Calibri" w:eastAsia="Calibri" w:hAnsi="Calibri" w:cs="Calibri"/>
              <w:color w:val="00204F"/>
              <w:sz w:val="16"/>
              <w:szCs w:val="16"/>
            </w:rPr>
            <w:t xml:space="preserve">Av. Eusebio de Queiroz, 101/216 - Bairro Centro </w:t>
          </w:r>
        </w:p>
        <w:p w14:paraId="359DA453" w14:textId="1FDCFD88" w:rsidR="00191E77" w:rsidRPr="00066D07" w:rsidRDefault="00372DC5" w:rsidP="0067463C">
          <w:pPr>
            <w:tabs>
              <w:tab w:val="center" w:pos="4419"/>
              <w:tab w:val="right" w:pos="8838"/>
            </w:tabs>
            <w:jc w:val="left"/>
            <w:rPr>
              <w:rFonts w:ascii="Calibri" w:eastAsia="Calibri" w:hAnsi="Calibri" w:cs="Calibri"/>
              <w:color w:val="00204F"/>
              <w:sz w:val="16"/>
              <w:szCs w:val="16"/>
            </w:rPr>
          </w:pPr>
          <w:r w:rsidRPr="00372DC5">
            <w:rPr>
              <w:rFonts w:ascii="Calibri" w:eastAsia="Calibri" w:hAnsi="Calibri" w:cs="Calibri"/>
              <w:color w:val="00204F"/>
              <w:sz w:val="16"/>
              <w:szCs w:val="16"/>
            </w:rPr>
            <w:t>Eusebio – Ceará</w:t>
          </w:r>
          <w:r w:rsidR="003017F5">
            <w:rPr>
              <w:rFonts w:ascii="Calibri" w:eastAsia="Calibri" w:hAnsi="Calibri" w:cs="Calibri"/>
              <w:color w:val="00204F"/>
              <w:sz w:val="16"/>
              <w:szCs w:val="16"/>
            </w:rPr>
            <w:t xml:space="preserve"> - </w:t>
          </w:r>
          <w:r w:rsidR="003017F5" w:rsidRPr="003017F5">
            <w:rPr>
              <w:rFonts w:ascii="Calibri" w:eastAsia="Calibri" w:hAnsi="Calibri" w:cs="Calibri"/>
              <w:color w:val="00204F"/>
              <w:sz w:val="16"/>
              <w:szCs w:val="16"/>
            </w:rPr>
            <w:t>CEP 61.760-046</w:t>
          </w:r>
        </w:p>
        <w:p w14:paraId="5C79EF43" w14:textId="349DF809" w:rsidR="009A2F1D" w:rsidRPr="00066D07" w:rsidRDefault="009A2F1D" w:rsidP="0067463C">
          <w:pPr>
            <w:tabs>
              <w:tab w:val="center" w:pos="4419"/>
              <w:tab w:val="right" w:pos="8838"/>
            </w:tabs>
            <w:jc w:val="left"/>
            <w:rPr>
              <w:rFonts w:ascii="Calibri" w:eastAsia="Calibri" w:hAnsi="Calibri" w:cs="Calibri"/>
              <w:color w:val="00204F"/>
              <w:sz w:val="16"/>
              <w:szCs w:val="16"/>
            </w:rPr>
          </w:pPr>
          <w:r w:rsidRPr="00066D07">
            <w:rPr>
              <w:rFonts w:ascii="Calibri" w:eastAsia="Calibri" w:hAnsi="Calibri" w:cs="Calibri"/>
              <w:color w:val="00204F"/>
              <w:sz w:val="16"/>
              <w:szCs w:val="16"/>
            </w:rPr>
            <w:t>FONE: 0800.005.3005</w:t>
          </w:r>
        </w:p>
        <w:p w14:paraId="7D18A216" w14:textId="5A9C5530" w:rsidR="00191E77" w:rsidRPr="00066D07" w:rsidRDefault="00F83F85" w:rsidP="0067463C">
          <w:pPr>
            <w:jc w:val="left"/>
            <w:rPr>
              <w:rFonts w:ascii="Times New Roman" w:eastAsia="Times New Roman" w:hAnsi="Times New Roman" w:cs="Times New Roman"/>
              <w:color w:val="00204F"/>
              <w:sz w:val="24"/>
              <w:szCs w:val="24"/>
            </w:rPr>
          </w:pPr>
          <w:r w:rsidRPr="00066D07">
            <w:rPr>
              <w:rFonts w:ascii="Calibri" w:eastAsia="Calibri" w:hAnsi="Calibri" w:cs="Calibri"/>
              <w:color w:val="00204F"/>
              <w:sz w:val="16"/>
              <w:szCs w:val="16"/>
            </w:rPr>
            <w:t>www.unieducar.org.br</w:t>
          </w:r>
          <w:r w:rsidR="00A41772" w:rsidRPr="00066D07">
            <w:rPr>
              <w:rFonts w:ascii="Calibri" w:eastAsia="Calibri" w:hAnsi="Calibri" w:cs="Calibri"/>
              <w:color w:val="00204F"/>
              <w:sz w:val="16"/>
              <w:szCs w:val="16"/>
            </w:rPr>
            <w:t xml:space="preserve"> – sac@unieducar.org.br</w:t>
          </w:r>
        </w:p>
      </w:tc>
    </w:tr>
  </w:tbl>
  <w:p w14:paraId="4A151DBA" w14:textId="0DABFC76" w:rsidR="00191E77" w:rsidRPr="00066D07" w:rsidRDefault="00191E77" w:rsidP="0067463C">
    <w:pPr>
      <w:spacing w:after="0"/>
      <w:jc w:val="left"/>
      <w:rPr>
        <w:rFonts w:ascii="Times New Roman" w:eastAsia="Times New Roman" w:hAnsi="Times New Roman" w:cs="Times New Roman"/>
        <w:color w:val="00204F"/>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7C313" w14:textId="77777777" w:rsidR="00435A6D" w:rsidRDefault="00435A6D">
      <w:pPr>
        <w:spacing w:after="0"/>
      </w:pPr>
      <w:r>
        <w:separator/>
      </w:r>
    </w:p>
  </w:footnote>
  <w:footnote w:type="continuationSeparator" w:id="0">
    <w:p w14:paraId="6B412588" w14:textId="77777777" w:rsidR="00435A6D" w:rsidRDefault="00435A6D">
      <w:pPr>
        <w:spacing w:after="0"/>
      </w:pPr>
      <w:r>
        <w:continuationSeparator/>
      </w:r>
    </w:p>
  </w:footnote>
  <w:footnote w:type="continuationNotice" w:id="1">
    <w:p w14:paraId="53F37E7D" w14:textId="77777777" w:rsidR="00435A6D" w:rsidRDefault="00435A6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5CEE" w14:textId="2D14BF4E" w:rsidR="00191E77" w:rsidRDefault="0038073F" w:rsidP="004C3F0C">
    <w:pPr>
      <w:tabs>
        <w:tab w:val="center" w:pos="4419"/>
        <w:tab w:val="right" w:pos="8838"/>
      </w:tabs>
      <w:jc w:val="center"/>
    </w:pPr>
    <w:r>
      <w:rPr>
        <w:noProof/>
      </w:rPr>
      <w:drawing>
        <wp:inline distT="0" distB="0" distL="0" distR="0" wp14:anchorId="0FFBE16A" wp14:editId="551C0C33">
          <wp:extent cx="1136838" cy="528555"/>
          <wp:effectExtent l="0" t="0" r="6350" b="5080"/>
          <wp:docPr id="1836829636" name="Imagem 1" descr="Placa vermelha com letras brancas em fundo pre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608755" name="Imagem 1" descr="Placa vermelha com letras brancas em fundo pret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1156904" cy="537884"/>
                  </a:xfrm>
                  <a:prstGeom prst="rect">
                    <a:avLst/>
                  </a:prstGeom>
                </pic:spPr>
              </pic:pic>
            </a:graphicData>
          </a:graphic>
        </wp:inline>
      </w:drawing>
    </w:r>
  </w:p>
  <w:p w14:paraId="4A40AFFA" w14:textId="77777777" w:rsidR="00191E77" w:rsidRPr="004C3F0C" w:rsidRDefault="00191E77" w:rsidP="0067463C">
    <w:pP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E7D"/>
    <w:multiLevelType w:val="multilevel"/>
    <w:tmpl w:val="FF12FC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50C5722"/>
    <w:multiLevelType w:val="multilevel"/>
    <w:tmpl w:val="124652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65B7BCA"/>
    <w:multiLevelType w:val="multilevel"/>
    <w:tmpl w:val="7C1470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6A50DC4"/>
    <w:multiLevelType w:val="multilevel"/>
    <w:tmpl w:val="AA18D7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7A57B7F"/>
    <w:multiLevelType w:val="multilevel"/>
    <w:tmpl w:val="FDEA98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9AA78EB"/>
    <w:multiLevelType w:val="multilevel"/>
    <w:tmpl w:val="2312B4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C775278"/>
    <w:multiLevelType w:val="hybridMultilevel"/>
    <w:tmpl w:val="03B21CA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CBB16E3"/>
    <w:multiLevelType w:val="multilevel"/>
    <w:tmpl w:val="80F846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0CBD7055"/>
    <w:multiLevelType w:val="multilevel"/>
    <w:tmpl w:val="7E0649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0F0A1422"/>
    <w:multiLevelType w:val="hybridMultilevel"/>
    <w:tmpl w:val="1376F5C4"/>
    <w:lvl w:ilvl="0" w:tplc="20967AF4">
      <w:numFmt w:val="bullet"/>
      <w:lvlText w:val="-"/>
      <w:lvlJc w:val="left"/>
      <w:pPr>
        <w:ind w:left="1208" w:hanging="166"/>
      </w:pPr>
      <w:rPr>
        <w:rFonts w:ascii="Arial" w:eastAsia="Arial" w:hAnsi="Arial" w:cs="Arial" w:hint="default"/>
        <w:b w:val="0"/>
        <w:bCs w:val="0"/>
        <w:i w:val="0"/>
        <w:iCs w:val="0"/>
        <w:color w:val="050507"/>
        <w:w w:val="103"/>
        <w:sz w:val="24"/>
        <w:szCs w:val="24"/>
      </w:rPr>
    </w:lvl>
    <w:lvl w:ilvl="1" w:tplc="5596C344">
      <w:numFmt w:val="bullet"/>
      <w:lvlText w:val="•"/>
      <w:lvlJc w:val="left"/>
      <w:pPr>
        <w:ind w:left="2186" w:hanging="166"/>
      </w:pPr>
      <w:rPr>
        <w:rFonts w:hint="default"/>
      </w:rPr>
    </w:lvl>
    <w:lvl w:ilvl="2" w:tplc="7CA07B3E">
      <w:numFmt w:val="bullet"/>
      <w:lvlText w:val="•"/>
      <w:lvlJc w:val="left"/>
      <w:pPr>
        <w:ind w:left="3173" w:hanging="166"/>
      </w:pPr>
      <w:rPr>
        <w:rFonts w:hint="default"/>
      </w:rPr>
    </w:lvl>
    <w:lvl w:ilvl="3" w:tplc="5D087BE4">
      <w:numFmt w:val="bullet"/>
      <w:lvlText w:val="•"/>
      <w:lvlJc w:val="left"/>
      <w:pPr>
        <w:ind w:left="4159" w:hanging="166"/>
      </w:pPr>
      <w:rPr>
        <w:rFonts w:hint="default"/>
      </w:rPr>
    </w:lvl>
    <w:lvl w:ilvl="4" w:tplc="76CE1DF8">
      <w:numFmt w:val="bullet"/>
      <w:lvlText w:val="•"/>
      <w:lvlJc w:val="left"/>
      <w:pPr>
        <w:ind w:left="5146" w:hanging="166"/>
      </w:pPr>
      <w:rPr>
        <w:rFonts w:hint="default"/>
      </w:rPr>
    </w:lvl>
    <w:lvl w:ilvl="5" w:tplc="05144F80">
      <w:numFmt w:val="bullet"/>
      <w:lvlText w:val="•"/>
      <w:lvlJc w:val="left"/>
      <w:pPr>
        <w:ind w:left="6133" w:hanging="166"/>
      </w:pPr>
      <w:rPr>
        <w:rFonts w:hint="default"/>
      </w:rPr>
    </w:lvl>
    <w:lvl w:ilvl="6" w:tplc="78ACD8A0">
      <w:numFmt w:val="bullet"/>
      <w:lvlText w:val="•"/>
      <w:lvlJc w:val="left"/>
      <w:pPr>
        <w:ind w:left="7119" w:hanging="166"/>
      </w:pPr>
      <w:rPr>
        <w:rFonts w:hint="default"/>
      </w:rPr>
    </w:lvl>
    <w:lvl w:ilvl="7" w:tplc="32B8270C">
      <w:numFmt w:val="bullet"/>
      <w:lvlText w:val="•"/>
      <w:lvlJc w:val="left"/>
      <w:pPr>
        <w:ind w:left="8106" w:hanging="166"/>
      </w:pPr>
      <w:rPr>
        <w:rFonts w:hint="default"/>
      </w:rPr>
    </w:lvl>
    <w:lvl w:ilvl="8" w:tplc="64DA91A8">
      <w:numFmt w:val="bullet"/>
      <w:lvlText w:val="•"/>
      <w:lvlJc w:val="left"/>
      <w:pPr>
        <w:ind w:left="9092" w:hanging="166"/>
      </w:pPr>
      <w:rPr>
        <w:rFonts w:hint="default"/>
      </w:rPr>
    </w:lvl>
  </w:abstractNum>
  <w:abstractNum w:abstractNumId="10" w15:restartNumberingAfterBreak="0">
    <w:nsid w:val="10E97AD3"/>
    <w:multiLevelType w:val="multilevel"/>
    <w:tmpl w:val="7BB406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40F25DD"/>
    <w:multiLevelType w:val="multilevel"/>
    <w:tmpl w:val="7AF4657E"/>
    <w:lvl w:ilvl="0">
      <w:start w:val="1"/>
      <w:numFmt w:val="lowerLetter"/>
      <w:lvlText w:val="%1)"/>
      <w:lvlJc w:val="left"/>
      <w:pPr>
        <w:ind w:left="143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12" w15:restartNumberingAfterBreak="0">
    <w:nsid w:val="147F70CE"/>
    <w:multiLevelType w:val="multilevel"/>
    <w:tmpl w:val="A308DD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15F93535"/>
    <w:multiLevelType w:val="multilevel"/>
    <w:tmpl w:val="FBC8E6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8035FC5"/>
    <w:multiLevelType w:val="multilevel"/>
    <w:tmpl w:val="B3C668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8966EDE"/>
    <w:multiLevelType w:val="multilevel"/>
    <w:tmpl w:val="FF8AD4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19FE67ED"/>
    <w:multiLevelType w:val="multilevel"/>
    <w:tmpl w:val="6BC4CA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1C1E6467"/>
    <w:multiLevelType w:val="multilevel"/>
    <w:tmpl w:val="276E1E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1C3E3C1B"/>
    <w:multiLevelType w:val="multilevel"/>
    <w:tmpl w:val="31AAB7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38A270DB"/>
    <w:multiLevelType w:val="multilevel"/>
    <w:tmpl w:val="99FA98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03D2239"/>
    <w:multiLevelType w:val="multilevel"/>
    <w:tmpl w:val="511C2F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421D16AF"/>
    <w:multiLevelType w:val="hybridMultilevel"/>
    <w:tmpl w:val="D97CFF5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93707F2"/>
    <w:multiLevelType w:val="hybridMultilevel"/>
    <w:tmpl w:val="E19823D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A5D0906"/>
    <w:multiLevelType w:val="multilevel"/>
    <w:tmpl w:val="A1E41F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4D061C11"/>
    <w:multiLevelType w:val="multilevel"/>
    <w:tmpl w:val="E07C7D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D562C43"/>
    <w:multiLevelType w:val="multilevel"/>
    <w:tmpl w:val="8814C8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4E3F0068"/>
    <w:multiLevelType w:val="hybridMultilevel"/>
    <w:tmpl w:val="7936A2AC"/>
    <w:lvl w:ilvl="0" w:tplc="3AA89164">
      <w:numFmt w:val="bullet"/>
      <w:lvlText w:val=""/>
      <w:lvlJc w:val="left"/>
      <w:pPr>
        <w:ind w:left="862" w:hanging="361"/>
      </w:pPr>
      <w:rPr>
        <w:rFonts w:ascii="Wingdings" w:eastAsia="Wingdings" w:hAnsi="Wingdings" w:cs="Wingdings" w:hint="default"/>
        <w:b w:val="0"/>
        <w:bCs w:val="0"/>
        <w:i w:val="0"/>
        <w:iCs w:val="0"/>
        <w:spacing w:val="0"/>
        <w:w w:val="100"/>
        <w:sz w:val="24"/>
        <w:szCs w:val="24"/>
        <w:lang w:val="pt-PT" w:eastAsia="en-US" w:bidi="ar-SA"/>
      </w:rPr>
    </w:lvl>
    <w:lvl w:ilvl="1" w:tplc="4EE87AF6">
      <w:numFmt w:val="bullet"/>
      <w:lvlText w:val="•"/>
      <w:lvlJc w:val="left"/>
      <w:pPr>
        <w:ind w:left="1653" w:hanging="361"/>
      </w:pPr>
      <w:rPr>
        <w:rFonts w:hint="default"/>
        <w:lang w:val="pt-PT" w:eastAsia="en-US" w:bidi="ar-SA"/>
      </w:rPr>
    </w:lvl>
    <w:lvl w:ilvl="2" w:tplc="ACA4B5DA">
      <w:numFmt w:val="bullet"/>
      <w:lvlText w:val="•"/>
      <w:lvlJc w:val="left"/>
      <w:pPr>
        <w:ind w:left="2446" w:hanging="361"/>
      </w:pPr>
      <w:rPr>
        <w:rFonts w:hint="default"/>
        <w:lang w:val="pt-PT" w:eastAsia="en-US" w:bidi="ar-SA"/>
      </w:rPr>
    </w:lvl>
    <w:lvl w:ilvl="3" w:tplc="17104530">
      <w:numFmt w:val="bullet"/>
      <w:lvlText w:val="•"/>
      <w:lvlJc w:val="left"/>
      <w:pPr>
        <w:ind w:left="3239" w:hanging="361"/>
      </w:pPr>
      <w:rPr>
        <w:rFonts w:hint="default"/>
        <w:lang w:val="pt-PT" w:eastAsia="en-US" w:bidi="ar-SA"/>
      </w:rPr>
    </w:lvl>
    <w:lvl w:ilvl="4" w:tplc="CEEA93D6">
      <w:numFmt w:val="bullet"/>
      <w:lvlText w:val="•"/>
      <w:lvlJc w:val="left"/>
      <w:pPr>
        <w:ind w:left="4032" w:hanging="361"/>
      </w:pPr>
      <w:rPr>
        <w:rFonts w:hint="default"/>
        <w:lang w:val="pt-PT" w:eastAsia="en-US" w:bidi="ar-SA"/>
      </w:rPr>
    </w:lvl>
    <w:lvl w:ilvl="5" w:tplc="024C5FF6">
      <w:numFmt w:val="bullet"/>
      <w:lvlText w:val="•"/>
      <w:lvlJc w:val="left"/>
      <w:pPr>
        <w:ind w:left="4825" w:hanging="361"/>
      </w:pPr>
      <w:rPr>
        <w:rFonts w:hint="default"/>
        <w:lang w:val="pt-PT" w:eastAsia="en-US" w:bidi="ar-SA"/>
      </w:rPr>
    </w:lvl>
    <w:lvl w:ilvl="6" w:tplc="D068AE42">
      <w:numFmt w:val="bullet"/>
      <w:lvlText w:val="•"/>
      <w:lvlJc w:val="left"/>
      <w:pPr>
        <w:ind w:left="5618" w:hanging="361"/>
      </w:pPr>
      <w:rPr>
        <w:rFonts w:hint="default"/>
        <w:lang w:val="pt-PT" w:eastAsia="en-US" w:bidi="ar-SA"/>
      </w:rPr>
    </w:lvl>
    <w:lvl w:ilvl="7" w:tplc="A26C9020">
      <w:numFmt w:val="bullet"/>
      <w:lvlText w:val="•"/>
      <w:lvlJc w:val="left"/>
      <w:pPr>
        <w:ind w:left="6411" w:hanging="361"/>
      </w:pPr>
      <w:rPr>
        <w:rFonts w:hint="default"/>
        <w:lang w:val="pt-PT" w:eastAsia="en-US" w:bidi="ar-SA"/>
      </w:rPr>
    </w:lvl>
    <w:lvl w:ilvl="8" w:tplc="BF689896">
      <w:numFmt w:val="bullet"/>
      <w:lvlText w:val="•"/>
      <w:lvlJc w:val="left"/>
      <w:pPr>
        <w:ind w:left="7204" w:hanging="361"/>
      </w:pPr>
      <w:rPr>
        <w:rFonts w:hint="default"/>
        <w:lang w:val="pt-PT" w:eastAsia="en-US" w:bidi="ar-SA"/>
      </w:rPr>
    </w:lvl>
  </w:abstractNum>
  <w:abstractNum w:abstractNumId="27" w15:restartNumberingAfterBreak="0">
    <w:nsid w:val="4EC51BEE"/>
    <w:multiLevelType w:val="multilevel"/>
    <w:tmpl w:val="7E38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F22392"/>
    <w:multiLevelType w:val="multilevel"/>
    <w:tmpl w:val="7C0A19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55850DEA"/>
    <w:multiLevelType w:val="multilevel"/>
    <w:tmpl w:val="DAE413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576F1300"/>
    <w:multiLevelType w:val="multilevel"/>
    <w:tmpl w:val="58145C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579952E4"/>
    <w:multiLevelType w:val="multilevel"/>
    <w:tmpl w:val="810083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59BB1B01"/>
    <w:multiLevelType w:val="multilevel"/>
    <w:tmpl w:val="4ACCF0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59CF2157"/>
    <w:multiLevelType w:val="multilevel"/>
    <w:tmpl w:val="6416F7F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5A401B0B"/>
    <w:multiLevelType w:val="multilevel"/>
    <w:tmpl w:val="663097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5B3D6D02"/>
    <w:multiLevelType w:val="multilevel"/>
    <w:tmpl w:val="7C38F1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D746525"/>
    <w:multiLevelType w:val="multilevel"/>
    <w:tmpl w:val="FF68BC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62867BF5"/>
    <w:multiLevelType w:val="multilevel"/>
    <w:tmpl w:val="5F0499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62C267A0"/>
    <w:multiLevelType w:val="multilevel"/>
    <w:tmpl w:val="77C2F0C0"/>
    <w:lvl w:ilvl="0">
      <w:start w:val="5"/>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39765BD"/>
    <w:multiLevelType w:val="multilevel"/>
    <w:tmpl w:val="A0C05F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679B6F7F"/>
    <w:multiLevelType w:val="multilevel"/>
    <w:tmpl w:val="5E36A1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69B80C90"/>
    <w:multiLevelType w:val="hybridMultilevel"/>
    <w:tmpl w:val="5F967EC4"/>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2" w15:restartNumberingAfterBreak="0">
    <w:nsid w:val="69F6479B"/>
    <w:multiLevelType w:val="multilevel"/>
    <w:tmpl w:val="B246AE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ABC08B1"/>
    <w:multiLevelType w:val="multilevel"/>
    <w:tmpl w:val="1D3851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6EC00AAC"/>
    <w:multiLevelType w:val="multilevel"/>
    <w:tmpl w:val="5204EA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6F310897"/>
    <w:multiLevelType w:val="multilevel"/>
    <w:tmpl w:val="954633B4"/>
    <w:lvl w:ilvl="0">
      <w:start w:val="1"/>
      <w:numFmt w:val="upperRoman"/>
      <w:lvlText w:val="%1."/>
      <w:lvlJc w:val="right"/>
      <w:pPr>
        <w:ind w:left="1429" w:hanging="18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6" w15:restartNumberingAfterBreak="0">
    <w:nsid w:val="6F876869"/>
    <w:multiLevelType w:val="multilevel"/>
    <w:tmpl w:val="989626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6FB11615"/>
    <w:multiLevelType w:val="multilevel"/>
    <w:tmpl w:val="BAA613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FD34AD7"/>
    <w:multiLevelType w:val="multilevel"/>
    <w:tmpl w:val="9D9E3D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9" w15:restartNumberingAfterBreak="0">
    <w:nsid w:val="761F55E0"/>
    <w:multiLevelType w:val="multilevel"/>
    <w:tmpl w:val="689A33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76806387"/>
    <w:multiLevelType w:val="hybridMultilevel"/>
    <w:tmpl w:val="F48A1050"/>
    <w:lvl w:ilvl="0" w:tplc="0416000B">
      <w:start w:val="1"/>
      <w:numFmt w:val="bullet"/>
      <w:lvlText w:val=""/>
      <w:lvlJc w:val="left"/>
      <w:pPr>
        <w:ind w:left="2880" w:hanging="360"/>
      </w:pPr>
      <w:rPr>
        <w:rFonts w:ascii="Wingdings" w:hAnsi="Wingdings" w:hint="default"/>
      </w:rPr>
    </w:lvl>
    <w:lvl w:ilvl="1" w:tplc="04160003" w:tentative="1">
      <w:start w:val="1"/>
      <w:numFmt w:val="bullet"/>
      <w:lvlText w:val="o"/>
      <w:lvlJc w:val="left"/>
      <w:pPr>
        <w:ind w:left="3600" w:hanging="360"/>
      </w:pPr>
      <w:rPr>
        <w:rFonts w:ascii="Courier New" w:hAnsi="Courier New" w:cs="Courier New" w:hint="default"/>
      </w:rPr>
    </w:lvl>
    <w:lvl w:ilvl="2" w:tplc="04160005" w:tentative="1">
      <w:start w:val="1"/>
      <w:numFmt w:val="bullet"/>
      <w:lvlText w:val=""/>
      <w:lvlJc w:val="left"/>
      <w:pPr>
        <w:ind w:left="4320" w:hanging="360"/>
      </w:pPr>
      <w:rPr>
        <w:rFonts w:ascii="Wingdings" w:hAnsi="Wingdings" w:hint="default"/>
      </w:rPr>
    </w:lvl>
    <w:lvl w:ilvl="3" w:tplc="04160001" w:tentative="1">
      <w:start w:val="1"/>
      <w:numFmt w:val="bullet"/>
      <w:lvlText w:val=""/>
      <w:lvlJc w:val="left"/>
      <w:pPr>
        <w:ind w:left="5040" w:hanging="360"/>
      </w:pPr>
      <w:rPr>
        <w:rFonts w:ascii="Symbol" w:hAnsi="Symbol" w:hint="default"/>
      </w:rPr>
    </w:lvl>
    <w:lvl w:ilvl="4" w:tplc="04160003" w:tentative="1">
      <w:start w:val="1"/>
      <w:numFmt w:val="bullet"/>
      <w:lvlText w:val="o"/>
      <w:lvlJc w:val="left"/>
      <w:pPr>
        <w:ind w:left="5760" w:hanging="360"/>
      </w:pPr>
      <w:rPr>
        <w:rFonts w:ascii="Courier New" w:hAnsi="Courier New" w:cs="Courier New" w:hint="default"/>
      </w:rPr>
    </w:lvl>
    <w:lvl w:ilvl="5" w:tplc="04160005" w:tentative="1">
      <w:start w:val="1"/>
      <w:numFmt w:val="bullet"/>
      <w:lvlText w:val=""/>
      <w:lvlJc w:val="left"/>
      <w:pPr>
        <w:ind w:left="6480" w:hanging="360"/>
      </w:pPr>
      <w:rPr>
        <w:rFonts w:ascii="Wingdings" w:hAnsi="Wingdings" w:hint="default"/>
      </w:rPr>
    </w:lvl>
    <w:lvl w:ilvl="6" w:tplc="04160001" w:tentative="1">
      <w:start w:val="1"/>
      <w:numFmt w:val="bullet"/>
      <w:lvlText w:val=""/>
      <w:lvlJc w:val="left"/>
      <w:pPr>
        <w:ind w:left="7200" w:hanging="360"/>
      </w:pPr>
      <w:rPr>
        <w:rFonts w:ascii="Symbol" w:hAnsi="Symbol" w:hint="default"/>
      </w:rPr>
    </w:lvl>
    <w:lvl w:ilvl="7" w:tplc="04160003" w:tentative="1">
      <w:start w:val="1"/>
      <w:numFmt w:val="bullet"/>
      <w:lvlText w:val="o"/>
      <w:lvlJc w:val="left"/>
      <w:pPr>
        <w:ind w:left="7920" w:hanging="360"/>
      </w:pPr>
      <w:rPr>
        <w:rFonts w:ascii="Courier New" w:hAnsi="Courier New" w:cs="Courier New" w:hint="default"/>
      </w:rPr>
    </w:lvl>
    <w:lvl w:ilvl="8" w:tplc="04160005" w:tentative="1">
      <w:start w:val="1"/>
      <w:numFmt w:val="bullet"/>
      <w:lvlText w:val=""/>
      <w:lvlJc w:val="left"/>
      <w:pPr>
        <w:ind w:left="8640" w:hanging="360"/>
      </w:pPr>
      <w:rPr>
        <w:rFonts w:ascii="Wingdings" w:hAnsi="Wingdings" w:hint="default"/>
      </w:rPr>
    </w:lvl>
  </w:abstractNum>
  <w:abstractNum w:abstractNumId="51" w15:restartNumberingAfterBreak="0">
    <w:nsid w:val="772E70B1"/>
    <w:multiLevelType w:val="multilevel"/>
    <w:tmpl w:val="302A01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9917B37"/>
    <w:multiLevelType w:val="multilevel"/>
    <w:tmpl w:val="7A1C02FA"/>
    <w:lvl w:ilvl="0">
      <w:start w:val="1"/>
      <w:numFmt w:val="lowerLetter"/>
      <w:lvlText w:val="%1)"/>
      <w:lvlJc w:val="left"/>
      <w:pPr>
        <w:ind w:left="360" w:hanging="360"/>
      </w:pPr>
      <w:rPr>
        <w:rFonts w:ascii="Arial" w:eastAsia="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A445A60"/>
    <w:multiLevelType w:val="multilevel"/>
    <w:tmpl w:val="AF0604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4" w15:restartNumberingAfterBreak="0">
    <w:nsid w:val="7AB719C2"/>
    <w:multiLevelType w:val="multilevel"/>
    <w:tmpl w:val="D8F6EE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5" w15:restartNumberingAfterBreak="0">
    <w:nsid w:val="7B72138E"/>
    <w:multiLevelType w:val="multilevel"/>
    <w:tmpl w:val="BA12D8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6" w15:restartNumberingAfterBreak="0">
    <w:nsid w:val="7D8227E3"/>
    <w:multiLevelType w:val="multilevel"/>
    <w:tmpl w:val="C26057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544292520">
    <w:abstractNumId w:val="5"/>
  </w:num>
  <w:num w:numId="2" w16cid:durableId="1526559515">
    <w:abstractNumId w:val="11"/>
  </w:num>
  <w:num w:numId="3" w16cid:durableId="93477225">
    <w:abstractNumId w:val="2"/>
  </w:num>
  <w:num w:numId="4" w16cid:durableId="301498321">
    <w:abstractNumId w:val="10"/>
  </w:num>
  <w:num w:numId="5" w16cid:durableId="678704195">
    <w:abstractNumId w:val="24"/>
  </w:num>
  <w:num w:numId="6" w16cid:durableId="1607347769">
    <w:abstractNumId w:val="44"/>
  </w:num>
  <w:num w:numId="7" w16cid:durableId="1152218320">
    <w:abstractNumId w:val="42"/>
  </w:num>
  <w:num w:numId="8" w16cid:durableId="702903516">
    <w:abstractNumId w:val="1"/>
  </w:num>
  <w:num w:numId="9" w16cid:durableId="994458084">
    <w:abstractNumId w:val="14"/>
  </w:num>
  <w:num w:numId="10" w16cid:durableId="1051687873">
    <w:abstractNumId w:val="0"/>
  </w:num>
  <w:num w:numId="11" w16cid:durableId="620189009">
    <w:abstractNumId w:val="3"/>
  </w:num>
  <w:num w:numId="12" w16cid:durableId="21437821">
    <w:abstractNumId w:val="32"/>
  </w:num>
  <w:num w:numId="13" w16cid:durableId="380129301">
    <w:abstractNumId w:val="52"/>
  </w:num>
  <w:num w:numId="14" w16cid:durableId="1866015531">
    <w:abstractNumId w:val="31"/>
  </w:num>
  <w:num w:numId="15" w16cid:durableId="1982924632">
    <w:abstractNumId w:val="55"/>
  </w:num>
  <w:num w:numId="16" w16cid:durableId="1764259731">
    <w:abstractNumId w:val="15"/>
  </w:num>
  <w:num w:numId="17" w16cid:durableId="1609311411">
    <w:abstractNumId w:val="16"/>
  </w:num>
  <w:num w:numId="18" w16cid:durableId="1859658239">
    <w:abstractNumId w:val="40"/>
  </w:num>
  <w:num w:numId="19" w16cid:durableId="1842159951">
    <w:abstractNumId w:val="34"/>
  </w:num>
  <w:num w:numId="20" w16cid:durableId="1466659269">
    <w:abstractNumId w:val="29"/>
  </w:num>
  <w:num w:numId="21" w16cid:durableId="1293252350">
    <w:abstractNumId w:val="39"/>
  </w:num>
  <w:num w:numId="22" w16cid:durableId="67268309">
    <w:abstractNumId w:val="54"/>
  </w:num>
  <w:num w:numId="23" w16cid:durableId="1380326025">
    <w:abstractNumId w:val="23"/>
  </w:num>
  <w:num w:numId="24" w16cid:durableId="829517154">
    <w:abstractNumId w:val="28"/>
  </w:num>
  <w:num w:numId="25" w16cid:durableId="928267902">
    <w:abstractNumId w:val="4"/>
  </w:num>
  <w:num w:numId="26" w16cid:durableId="1525287950">
    <w:abstractNumId w:val="49"/>
  </w:num>
  <w:num w:numId="27" w16cid:durableId="160051306">
    <w:abstractNumId w:val="12"/>
  </w:num>
  <w:num w:numId="28" w16cid:durableId="233398550">
    <w:abstractNumId w:val="18"/>
  </w:num>
  <w:num w:numId="29" w16cid:durableId="1488788867">
    <w:abstractNumId w:val="45"/>
  </w:num>
  <w:num w:numId="30" w16cid:durableId="989407700">
    <w:abstractNumId w:val="51"/>
  </w:num>
  <w:num w:numId="31" w16cid:durableId="884218437">
    <w:abstractNumId w:val="36"/>
  </w:num>
  <w:num w:numId="32" w16cid:durableId="596720716">
    <w:abstractNumId w:val="33"/>
  </w:num>
  <w:num w:numId="33" w16cid:durableId="1757896318">
    <w:abstractNumId w:val="25"/>
  </w:num>
  <w:num w:numId="34" w16cid:durableId="339813911">
    <w:abstractNumId w:val="13"/>
  </w:num>
  <w:num w:numId="35" w16cid:durableId="123698629">
    <w:abstractNumId w:val="37"/>
  </w:num>
  <w:num w:numId="36" w16cid:durableId="1667977130">
    <w:abstractNumId w:val="56"/>
  </w:num>
  <w:num w:numId="37" w16cid:durableId="1076320922">
    <w:abstractNumId w:val="30"/>
  </w:num>
  <w:num w:numId="38" w16cid:durableId="580019168">
    <w:abstractNumId w:val="8"/>
  </w:num>
  <w:num w:numId="39" w16cid:durableId="2076201205">
    <w:abstractNumId w:val="20"/>
  </w:num>
  <w:num w:numId="40" w16cid:durableId="1095707459">
    <w:abstractNumId w:val="48"/>
  </w:num>
  <w:num w:numId="41" w16cid:durableId="1105810781">
    <w:abstractNumId w:val="46"/>
  </w:num>
  <w:num w:numId="42" w16cid:durableId="615796089">
    <w:abstractNumId w:val="7"/>
  </w:num>
  <w:num w:numId="43" w16cid:durableId="1817719747">
    <w:abstractNumId w:val="35"/>
  </w:num>
  <w:num w:numId="44" w16cid:durableId="292253712">
    <w:abstractNumId w:val="53"/>
  </w:num>
  <w:num w:numId="45" w16cid:durableId="1408579570">
    <w:abstractNumId w:val="43"/>
  </w:num>
  <w:num w:numId="46" w16cid:durableId="977228699">
    <w:abstractNumId w:val="17"/>
  </w:num>
  <w:num w:numId="47" w16cid:durableId="676345948">
    <w:abstractNumId w:val="19"/>
  </w:num>
  <w:num w:numId="48" w16cid:durableId="925071589">
    <w:abstractNumId w:val="47"/>
  </w:num>
  <w:num w:numId="49" w16cid:durableId="1085960671">
    <w:abstractNumId w:val="38"/>
  </w:num>
  <w:num w:numId="50" w16cid:durableId="995181244">
    <w:abstractNumId w:val="9"/>
  </w:num>
  <w:num w:numId="51" w16cid:durableId="127819871">
    <w:abstractNumId w:val="50"/>
  </w:num>
  <w:num w:numId="52" w16cid:durableId="1912814781">
    <w:abstractNumId w:val="27"/>
  </w:num>
  <w:num w:numId="53" w16cid:durableId="349912767">
    <w:abstractNumId w:val="41"/>
  </w:num>
  <w:num w:numId="54" w16cid:durableId="318926858">
    <w:abstractNumId w:val="26"/>
  </w:num>
  <w:num w:numId="55" w16cid:durableId="1206675764">
    <w:abstractNumId w:val="21"/>
  </w:num>
  <w:num w:numId="56" w16cid:durableId="92675250">
    <w:abstractNumId w:val="6"/>
  </w:num>
  <w:num w:numId="57" w16cid:durableId="884566418">
    <w:abstractNumId w:val="2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D13"/>
    <w:rsid w:val="00000158"/>
    <w:rsid w:val="00000C73"/>
    <w:rsid w:val="00007FCA"/>
    <w:rsid w:val="000100F0"/>
    <w:rsid w:val="00011F43"/>
    <w:rsid w:val="00015E88"/>
    <w:rsid w:val="00017705"/>
    <w:rsid w:val="00020ACC"/>
    <w:rsid w:val="000239AE"/>
    <w:rsid w:val="000257CD"/>
    <w:rsid w:val="000269BD"/>
    <w:rsid w:val="00027E8B"/>
    <w:rsid w:val="000331DF"/>
    <w:rsid w:val="00033ADB"/>
    <w:rsid w:val="000351B4"/>
    <w:rsid w:val="00035B5F"/>
    <w:rsid w:val="00035BE9"/>
    <w:rsid w:val="0003739A"/>
    <w:rsid w:val="00041F25"/>
    <w:rsid w:val="000426D5"/>
    <w:rsid w:val="000445C0"/>
    <w:rsid w:val="000460C9"/>
    <w:rsid w:val="00046C94"/>
    <w:rsid w:val="00050DE4"/>
    <w:rsid w:val="00051BB4"/>
    <w:rsid w:val="000522C9"/>
    <w:rsid w:val="00060E3D"/>
    <w:rsid w:val="000610B3"/>
    <w:rsid w:val="00061DDE"/>
    <w:rsid w:val="00062A2F"/>
    <w:rsid w:val="000643F0"/>
    <w:rsid w:val="00066D07"/>
    <w:rsid w:val="000706FC"/>
    <w:rsid w:val="000716C6"/>
    <w:rsid w:val="00071AD8"/>
    <w:rsid w:val="00074175"/>
    <w:rsid w:val="00075330"/>
    <w:rsid w:val="000756F7"/>
    <w:rsid w:val="000777DB"/>
    <w:rsid w:val="000827C3"/>
    <w:rsid w:val="000830D9"/>
    <w:rsid w:val="00083393"/>
    <w:rsid w:val="00085302"/>
    <w:rsid w:val="00086E4E"/>
    <w:rsid w:val="00087751"/>
    <w:rsid w:val="00090034"/>
    <w:rsid w:val="00090581"/>
    <w:rsid w:val="00091BFD"/>
    <w:rsid w:val="000930A4"/>
    <w:rsid w:val="0009544A"/>
    <w:rsid w:val="000A1D13"/>
    <w:rsid w:val="000A5D9F"/>
    <w:rsid w:val="000B14AF"/>
    <w:rsid w:val="000B43B4"/>
    <w:rsid w:val="000B5031"/>
    <w:rsid w:val="000B67DE"/>
    <w:rsid w:val="000C2547"/>
    <w:rsid w:val="000C31CA"/>
    <w:rsid w:val="000C63DB"/>
    <w:rsid w:val="000C68C1"/>
    <w:rsid w:val="000D29C3"/>
    <w:rsid w:val="000D5D78"/>
    <w:rsid w:val="000E018F"/>
    <w:rsid w:val="000F0476"/>
    <w:rsid w:val="000F1E1D"/>
    <w:rsid w:val="000F577D"/>
    <w:rsid w:val="000F5C9F"/>
    <w:rsid w:val="0010101E"/>
    <w:rsid w:val="00102339"/>
    <w:rsid w:val="001050F6"/>
    <w:rsid w:val="0010595E"/>
    <w:rsid w:val="00113B58"/>
    <w:rsid w:val="001145AC"/>
    <w:rsid w:val="001163E4"/>
    <w:rsid w:val="0011654E"/>
    <w:rsid w:val="001213A6"/>
    <w:rsid w:val="00123834"/>
    <w:rsid w:val="00125517"/>
    <w:rsid w:val="00125B62"/>
    <w:rsid w:val="00125C77"/>
    <w:rsid w:val="00125D99"/>
    <w:rsid w:val="001308F6"/>
    <w:rsid w:val="00130FA7"/>
    <w:rsid w:val="00131FB1"/>
    <w:rsid w:val="00132355"/>
    <w:rsid w:val="0013442A"/>
    <w:rsid w:val="00135563"/>
    <w:rsid w:val="00136DAE"/>
    <w:rsid w:val="00137AA1"/>
    <w:rsid w:val="0014387F"/>
    <w:rsid w:val="001453C3"/>
    <w:rsid w:val="00151471"/>
    <w:rsid w:val="00154311"/>
    <w:rsid w:val="001543A1"/>
    <w:rsid w:val="00155F4A"/>
    <w:rsid w:val="00156109"/>
    <w:rsid w:val="001563E5"/>
    <w:rsid w:val="0015794E"/>
    <w:rsid w:val="00162734"/>
    <w:rsid w:val="00165A70"/>
    <w:rsid w:val="00170249"/>
    <w:rsid w:val="00170E51"/>
    <w:rsid w:val="00173178"/>
    <w:rsid w:val="00177350"/>
    <w:rsid w:val="001809FF"/>
    <w:rsid w:val="0018229B"/>
    <w:rsid w:val="00182C06"/>
    <w:rsid w:val="0018487F"/>
    <w:rsid w:val="00190F4D"/>
    <w:rsid w:val="001917E8"/>
    <w:rsid w:val="00191E77"/>
    <w:rsid w:val="00194708"/>
    <w:rsid w:val="0019692C"/>
    <w:rsid w:val="00196BED"/>
    <w:rsid w:val="001A0308"/>
    <w:rsid w:val="001A4727"/>
    <w:rsid w:val="001A62B7"/>
    <w:rsid w:val="001A7E0B"/>
    <w:rsid w:val="001B28BE"/>
    <w:rsid w:val="001B3D9F"/>
    <w:rsid w:val="001B41DC"/>
    <w:rsid w:val="001B58A5"/>
    <w:rsid w:val="001B70F9"/>
    <w:rsid w:val="001C4D67"/>
    <w:rsid w:val="001C54ED"/>
    <w:rsid w:val="001D4D8F"/>
    <w:rsid w:val="001D6B07"/>
    <w:rsid w:val="001E1E75"/>
    <w:rsid w:val="001E516D"/>
    <w:rsid w:val="001E6A49"/>
    <w:rsid w:val="001E6C1A"/>
    <w:rsid w:val="001F0CCA"/>
    <w:rsid w:val="001F1F9C"/>
    <w:rsid w:val="001F39E6"/>
    <w:rsid w:val="001F6EA8"/>
    <w:rsid w:val="001F7183"/>
    <w:rsid w:val="001F7189"/>
    <w:rsid w:val="00200339"/>
    <w:rsid w:val="002033C3"/>
    <w:rsid w:val="002035B1"/>
    <w:rsid w:val="00203BE1"/>
    <w:rsid w:val="00203CDF"/>
    <w:rsid w:val="00204B2E"/>
    <w:rsid w:val="002078E8"/>
    <w:rsid w:val="00207A14"/>
    <w:rsid w:val="0021282E"/>
    <w:rsid w:val="00217CB1"/>
    <w:rsid w:val="002215F1"/>
    <w:rsid w:val="0022164B"/>
    <w:rsid w:val="00223E6C"/>
    <w:rsid w:val="002275AA"/>
    <w:rsid w:val="00227AB0"/>
    <w:rsid w:val="00230C6E"/>
    <w:rsid w:val="00231386"/>
    <w:rsid w:val="002319C0"/>
    <w:rsid w:val="00237327"/>
    <w:rsid w:val="00245789"/>
    <w:rsid w:val="00255E60"/>
    <w:rsid w:val="00256D8B"/>
    <w:rsid w:val="00256E3C"/>
    <w:rsid w:val="0026088A"/>
    <w:rsid w:val="002615FF"/>
    <w:rsid w:val="00265A1D"/>
    <w:rsid w:val="00266F09"/>
    <w:rsid w:val="00267F49"/>
    <w:rsid w:val="002711D0"/>
    <w:rsid w:val="00272BC2"/>
    <w:rsid w:val="00276A66"/>
    <w:rsid w:val="00276DB6"/>
    <w:rsid w:val="002809D5"/>
    <w:rsid w:val="00281578"/>
    <w:rsid w:val="00282A29"/>
    <w:rsid w:val="00287419"/>
    <w:rsid w:val="00290CA5"/>
    <w:rsid w:val="002929ED"/>
    <w:rsid w:val="00294769"/>
    <w:rsid w:val="0029778F"/>
    <w:rsid w:val="002A0C85"/>
    <w:rsid w:val="002A3088"/>
    <w:rsid w:val="002A45FA"/>
    <w:rsid w:val="002A6133"/>
    <w:rsid w:val="002A7B8F"/>
    <w:rsid w:val="002B0C3F"/>
    <w:rsid w:val="002B3ED7"/>
    <w:rsid w:val="002B6028"/>
    <w:rsid w:val="002B6977"/>
    <w:rsid w:val="002B73AE"/>
    <w:rsid w:val="002C385C"/>
    <w:rsid w:val="002C5A7A"/>
    <w:rsid w:val="002C6D4B"/>
    <w:rsid w:val="002D0BC9"/>
    <w:rsid w:val="002D11D7"/>
    <w:rsid w:val="002D27F5"/>
    <w:rsid w:val="002D2CE4"/>
    <w:rsid w:val="002D30F0"/>
    <w:rsid w:val="002D4F69"/>
    <w:rsid w:val="002D5FB7"/>
    <w:rsid w:val="002D76CD"/>
    <w:rsid w:val="002E10A1"/>
    <w:rsid w:val="002E189D"/>
    <w:rsid w:val="002E463C"/>
    <w:rsid w:val="002E4F03"/>
    <w:rsid w:val="002E60E0"/>
    <w:rsid w:val="002F5750"/>
    <w:rsid w:val="002F7239"/>
    <w:rsid w:val="00301390"/>
    <w:rsid w:val="003017F5"/>
    <w:rsid w:val="00302D2A"/>
    <w:rsid w:val="00306485"/>
    <w:rsid w:val="003104EA"/>
    <w:rsid w:val="00310E6C"/>
    <w:rsid w:val="0031153F"/>
    <w:rsid w:val="0032203C"/>
    <w:rsid w:val="00322CE0"/>
    <w:rsid w:val="00322DC8"/>
    <w:rsid w:val="00323632"/>
    <w:rsid w:val="00325720"/>
    <w:rsid w:val="00326D41"/>
    <w:rsid w:val="0032707E"/>
    <w:rsid w:val="003273E0"/>
    <w:rsid w:val="00327E94"/>
    <w:rsid w:val="00331971"/>
    <w:rsid w:val="003344E9"/>
    <w:rsid w:val="0033457F"/>
    <w:rsid w:val="00334B78"/>
    <w:rsid w:val="00336EB5"/>
    <w:rsid w:val="003373A6"/>
    <w:rsid w:val="0034155C"/>
    <w:rsid w:val="00343F1E"/>
    <w:rsid w:val="00346A37"/>
    <w:rsid w:val="00351D12"/>
    <w:rsid w:val="00354347"/>
    <w:rsid w:val="003553C5"/>
    <w:rsid w:val="003603E8"/>
    <w:rsid w:val="003607E1"/>
    <w:rsid w:val="00361D13"/>
    <w:rsid w:val="00366C8A"/>
    <w:rsid w:val="00371081"/>
    <w:rsid w:val="00372770"/>
    <w:rsid w:val="00372DC5"/>
    <w:rsid w:val="003749A8"/>
    <w:rsid w:val="00375836"/>
    <w:rsid w:val="00376F9E"/>
    <w:rsid w:val="0037775F"/>
    <w:rsid w:val="00377AC6"/>
    <w:rsid w:val="0038073F"/>
    <w:rsid w:val="0038152A"/>
    <w:rsid w:val="0038192A"/>
    <w:rsid w:val="00383BF7"/>
    <w:rsid w:val="00387FEB"/>
    <w:rsid w:val="003924AD"/>
    <w:rsid w:val="00396735"/>
    <w:rsid w:val="003A056D"/>
    <w:rsid w:val="003A0E51"/>
    <w:rsid w:val="003A48A9"/>
    <w:rsid w:val="003A5050"/>
    <w:rsid w:val="003A53EF"/>
    <w:rsid w:val="003A66A4"/>
    <w:rsid w:val="003A7129"/>
    <w:rsid w:val="003B22B6"/>
    <w:rsid w:val="003B6A58"/>
    <w:rsid w:val="003C0F6C"/>
    <w:rsid w:val="003C1EAF"/>
    <w:rsid w:val="003C2DAD"/>
    <w:rsid w:val="003C4624"/>
    <w:rsid w:val="003C7881"/>
    <w:rsid w:val="003D5293"/>
    <w:rsid w:val="003E24A4"/>
    <w:rsid w:val="003E2C6F"/>
    <w:rsid w:val="003E30B4"/>
    <w:rsid w:val="003E391A"/>
    <w:rsid w:val="003E5463"/>
    <w:rsid w:val="003F249B"/>
    <w:rsid w:val="003F3C49"/>
    <w:rsid w:val="003F4834"/>
    <w:rsid w:val="003F6573"/>
    <w:rsid w:val="0040315B"/>
    <w:rsid w:val="00406FF5"/>
    <w:rsid w:val="0041114B"/>
    <w:rsid w:val="00417AA6"/>
    <w:rsid w:val="00417F49"/>
    <w:rsid w:val="004231F3"/>
    <w:rsid w:val="00424273"/>
    <w:rsid w:val="0042476B"/>
    <w:rsid w:val="00426165"/>
    <w:rsid w:val="004263F6"/>
    <w:rsid w:val="00427529"/>
    <w:rsid w:val="0043214B"/>
    <w:rsid w:val="004357B4"/>
    <w:rsid w:val="00435A6D"/>
    <w:rsid w:val="00437E7D"/>
    <w:rsid w:val="004413FF"/>
    <w:rsid w:val="004448AF"/>
    <w:rsid w:val="00445252"/>
    <w:rsid w:val="00450B85"/>
    <w:rsid w:val="00451B07"/>
    <w:rsid w:val="0045265C"/>
    <w:rsid w:val="00455C07"/>
    <w:rsid w:val="00455E21"/>
    <w:rsid w:val="00464A5B"/>
    <w:rsid w:val="00465713"/>
    <w:rsid w:val="00467294"/>
    <w:rsid w:val="00470AB4"/>
    <w:rsid w:val="00475009"/>
    <w:rsid w:val="00475DE5"/>
    <w:rsid w:val="004814B3"/>
    <w:rsid w:val="00484BA7"/>
    <w:rsid w:val="004851D1"/>
    <w:rsid w:val="004910B5"/>
    <w:rsid w:val="00491BB0"/>
    <w:rsid w:val="00492644"/>
    <w:rsid w:val="00493CAB"/>
    <w:rsid w:val="00495F82"/>
    <w:rsid w:val="00496EFA"/>
    <w:rsid w:val="00497652"/>
    <w:rsid w:val="004A18C3"/>
    <w:rsid w:val="004A7C51"/>
    <w:rsid w:val="004B0F32"/>
    <w:rsid w:val="004B2DF7"/>
    <w:rsid w:val="004B3E4D"/>
    <w:rsid w:val="004B5865"/>
    <w:rsid w:val="004B5CC5"/>
    <w:rsid w:val="004B6198"/>
    <w:rsid w:val="004C3806"/>
    <w:rsid w:val="004C3F0C"/>
    <w:rsid w:val="004C4761"/>
    <w:rsid w:val="004C5427"/>
    <w:rsid w:val="004D0E75"/>
    <w:rsid w:val="004D1EAC"/>
    <w:rsid w:val="004D2C77"/>
    <w:rsid w:val="004D3FD0"/>
    <w:rsid w:val="004D448E"/>
    <w:rsid w:val="004D45E1"/>
    <w:rsid w:val="004D5A0E"/>
    <w:rsid w:val="004D6210"/>
    <w:rsid w:val="004D7BBD"/>
    <w:rsid w:val="004E256C"/>
    <w:rsid w:val="004E3FDD"/>
    <w:rsid w:val="004E5273"/>
    <w:rsid w:val="004E5CF9"/>
    <w:rsid w:val="004E604D"/>
    <w:rsid w:val="004E6644"/>
    <w:rsid w:val="004F19E5"/>
    <w:rsid w:val="004F1E14"/>
    <w:rsid w:val="004F2928"/>
    <w:rsid w:val="004F4DD2"/>
    <w:rsid w:val="004F6833"/>
    <w:rsid w:val="00500059"/>
    <w:rsid w:val="00500C15"/>
    <w:rsid w:val="0050297B"/>
    <w:rsid w:val="00503028"/>
    <w:rsid w:val="00503046"/>
    <w:rsid w:val="00505E9B"/>
    <w:rsid w:val="00507C02"/>
    <w:rsid w:val="005112D3"/>
    <w:rsid w:val="005171D2"/>
    <w:rsid w:val="00517CB0"/>
    <w:rsid w:val="00521BA2"/>
    <w:rsid w:val="00523715"/>
    <w:rsid w:val="00524DCB"/>
    <w:rsid w:val="00525EE2"/>
    <w:rsid w:val="0052615A"/>
    <w:rsid w:val="00526A5A"/>
    <w:rsid w:val="00532F3C"/>
    <w:rsid w:val="0053518C"/>
    <w:rsid w:val="00537FCE"/>
    <w:rsid w:val="005400E6"/>
    <w:rsid w:val="005421AB"/>
    <w:rsid w:val="00542EED"/>
    <w:rsid w:val="005468C3"/>
    <w:rsid w:val="00547DA8"/>
    <w:rsid w:val="00556746"/>
    <w:rsid w:val="005575A1"/>
    <w:rsid w:val="005624CE"/>
    <w:rsid w:val="0057148A"/>
    <w:rsid w:val="00571646"/>
    <w:rsid w:val="0057287A"/>
    <w:rsid w:val="00572D39"/>
    <w:rsid w:val="00576392"/>
    <w:rsid w:val="005838AC"/>
    <w:rsid w:val="0058421A"/>
    <w:rsid w:val="0058456B"/>
    <w:rsid w:val="0058482C"/>
    <w:rsid w:val="00594342"/>
    <w:rsid w:val="005B166B"/>
    <w:rsid w:val="005B6190"/>
    <w:rsid w:val="005D3DEC"/>
    <w:rsid w:val="005D684E"/>
    <w:rsid w:val="005D6B41"/>
    <w:rsid w:val="005E47E5"/>
    <w:rsid w:val="005F0FA3"/>
    <w:rsid w:val="005F1332"/>
    <w:rsid w:val="005F2094"/>
    <w:rsid w:val="005F29DD"/>
    <w:rsid w:val="005F3CA4"/>
    <w:rsid w:val="005F7DEA"/>
    <w:rsid w:val="00600A29"/>
    <w:rsid w:val="00600DB7"/>
    <w:rsid w:val="00602B41"/>
    <w:rsid w:val="0060467F"/>
    <w:rsid w:val="00604BD9"/>
    <w:rsid w:val="00604C7E"/>
    <w:rsid w:val="0060572D"/>
    <w:rsid w:val="006059EA"/>
    <w:rsid w:val="00606BED"/>
    <w:rsid w:val="00607EF6"/>
    <w:rsid w:val="006108A4"/>
    <w:rsid w:val="0061096A"/>
    <w:rsid w:val="00610C70"/>
    <w:rsid w:val="00612503"/>
    <w:rsid w:val="00612DD6"/>
    <w:rsid w:val="00613C63"/>
    <w:rsid w:val="00614ACB"/>
    <w:rsid w:val="00615172"/>
    <w:rsid w:val="00620063"/>
    <w:rsid w:val="00624B80"/>
    <w:rsid w:val="0063125E"/>
    <w:rsid w:val="00633B4B"/>
    <w:rsid w:val="00640BFF"/>
    <w:rsid w:val="00641536"/>
    <w:rsid w:val="00644D20"/>
    <w:rsid w:val="0064560D"/>
    <w:rsid w:val="00646301"/>
    <w:rsid w:val="006463A0"/>
    <w:rsid w:val="00651A21"/>
    <w:rsid w:val="00656138"/>
    <w:rsid w:val="0065666F"/>
    <w:rsid w:val="006608F7"/>
    <w:rsid w:val="00661575"/>
    <w:rsid w:val="00661EE8"/>
    <w:rsid w:val="0066343F"/>
    <w:rsid w:val="00664478"/>
    <w:rsid w:val="006649A6"/>
    <w:rsid w:val="00667473"/>
    <w:rsid w:val="00670EC4"/>
    <w:rsid w:val="00674154"/>
    <w:rsid w:val="0067463C"/>
    <w:rsid w:val="00675B3D"/>
    <w:rsid w:val="00677303"/>
    <w:rsid w:val="006777ED"/>
    <w:rsid w:val="00677CBE"/>
    <w:rsid w:val="006812B4"/>
    <w:rsid w:val="006843AD"/>
    <w:rsid w:val="006863CF"/>
    <w:rsid w:val="00695B21"/>
    <w:rsid w:val="0069678E"/>
    <w:rsid w:val="00696839"/>
    <w:rsid w:val="006A0C47"/>
    <w:rsid w:val="006A2227"/>
    <w:rsid w:val="006A5B77"/>
    <w:rsid w:val="006B2103"/>
    <w:rsid w:val="006B337B"/>
    <w:rsid w:val="006B6E77"/>
    <w:rsid w:val="006C095C"/>
    <w:rsid w:val="006C0A47"/>
    <w:rsid w:val="006C1EDC"/>
    <w:rsid w:val="006C24D6"/>
    <w:rsid w:val="006C63E3"/>
    <w:rsid w:val="006D21A8"/>
    <w:rsid w:val="006D2942"/>
    <w:rsid w:val="006D3B3B"/>
    <w:rsid w:val="006D42D9"/>
    <w:rsid w:val="006D4BB6"/>
    <w:rsid w:val="006D4C82"/>
    <w:rsid w:val="006D58E3"/>
    <w:rsid w:val="006E0A78"/>
    <w:rsid w:val="006E1047"/>
    <w:rsid w:val="006E2352"/>
    <w:rsid w:val="006E72D7"/>
    <w:rsid w:val="006E78AA"/>
    <w:rsid w:val="006F2CEE"/>
    <w:rsid w:val="006F3531"/>
    <w:rsid w:val="006F464A"/>
    <w:rsid w:val="006F6609"/>
    <w:rsid w:val="00704389"/>
    <w:rsid w:val="007044A3"/>
    <w:rsid w:val="007154CE"/>
    <w:rsid w:val="007155CF"/>
    <w:rsid w:val="0071756B"/>
    <w:rsid w:val="0072082A"/>
    <w:rsid w:val="00720FD3"/>
    <w:rsid w:val="0072283E"/>
    <w:rsid w:val="00726FE4"/>
    <w:rsid w:val="0073194F"/>
    <w:rsid w:val="007354DB"/>
    <w:rsid w:val="0073734B"/>
    <w:rsid w:val="0074142D"/>
    <w:rsid w:val="00744733"/>
    <w:rsid w:val="00745024"/>
    <w:rsid w:val="0074507D"/>
    <w:rsid w:val="00745B0C"/>
    <w:rsid w:val="00746487"/>
    <w:rsid w:val="007501DA"/>
    <w:rsid w:val="00753894"/>
    <w:rsid w:val="00754A03"/>
    <w:rsid w:val="00756F35"/>
    <w:rsid w:val="00760F17"/>
    <w:rsid w:val="007657AD"/>
    <w:rsid w:val="00765B0D"/>
    <w:rsid w:val="00771A36"/>
    <w:rsid w:val="00773CA0"/>
    <w:rsid w:val="00780A9E"/>
    <w:rsid w:val="00782C9F"/>
    <w:rsid w:val="007834D5"/>
    <w:rsid w:val="00790503"/>
    <w:rsid w:val="0079159C"/>
    <w:rsid w:val="00792F13"/>
    <w:rsid w:val="00794123"/>
    <w:rsid w:val="007A719B"/>
    <w:rsid w:val="007A71CC"/>
    <w:rsid w:val="007B3F84"/>
    <w:rsid w:val="007B7CD3"/>
    <w:rsid w:val="007C211E"/>
    <w:rsid w:val="007C247F"/>
    <w:rsid w:val="007C42D2"/>
    <w:rsid w:val="007C44E0"/>
    <w:rsid w:val="007C509F"/>
    <w:rsid w:val="007C6859"/>
    <w:rsid w:val="007D0012"/>
    <w:rsid w:val="007D35D7"/>
    <w:rsid w:val="007D52F2"/>
    <w:rsid w:val="007E0C0F"/>
    <w:rsid w:val="007E170C"/>
    <w:rsid w:val="007E3D35"/>
    <w:rsid w:val="007E61D9"/>
    <w:rsid w:val="007F008E"/>
    <w:rsid w:val="007F0348"/>
    <w:rsid w:val="008042E4"/>
    <w:rsid w:val="008052DE"/>
    <w:rsid w:val="00807809"/>
    <w:rsid w:val="008119B2"/>
    <w:rsid w:val="008224CE"/>
    <w:rsid w:val="008231E6"/>
    <w:rsid w:val="008235FE"/>
    <w:rsid w:val="00825405"/>
    <w:rsid w:val="00832F0B"/>
    <w:rsid w:val="008368AD"/>
    <w:rsid w:val="00836F15"/>
    <w:rsid w:val="0083703E"/>
    <w:rsid w:val="00837C3D"/>
    <w:rsid w:val="00837E08"/>
    <w:rsid w:val="00842AEF"/>
    <w:rsid w:val="00846862"/>
    <w:rsid w:val="008525C1"/>
    <w:rsid w:val="0085334C"/>
    <w:rsid w:val="00853404"/>
    <w:rsid w:val="008566DC"/>
    <w:rsid w:val="0085763C"/>
    <w:rsid w:val="00867AEF"/>
    <w:rsid w:val="008718CB"/>
    <w:rsid w:val="00873855"/>
    <w:rsid w:val="00874991"/>
    <w:rsid w:val="00874AC6"/>
    <w:rsid w:val="00885656"/>
    <w:rsid w:val="00887628"/>
    <w:rsid w:val="0089000A"/>
    <w:rsid w:val="00892DD9"/>
    <w:rsid w:val="00893919"/>
    <w:rsid w:val="008A1EA4"/>
    <w:rsid w:val="008A35D2"/>
    <w:rsid w:val="008A3802"/>
    <w:rsid w:val="008A42D1"/>
    <w:rsid w:val="008A48F6"/>
    <w:rsid w:val="008A5BD9"/>
    <w:rsid w:val="008A724C"/>
    <w:rsid w:val="008B5BB2"/>
    <w:rsid w:val="008B7CCF"/>
    <w:rsid w:val="008C0AA7"/>
    <w:rsid w:val="008C5C16"/>
    <w:rsid w:val="008C777D"/>
    <w:rsid w:val="008D062E"/>
    <w:rsid w:val="008D0CF0"/>
    <w:rsid w:val="008D32D8"/>
    <w:rsid w:val="008D5213"/>
    <w:rsid w:val="008E084F"/>
    <w:rsid w:val="008E18AC"/>
    <w:rsid w:val="008E357A"/>
    <w:rsid w:val="008E3FC6"/>
    <w:rsid w:val="008E6B61"/>
    <w:rsid w:val="008F0B71"/>
    <w:rsid w:val="008F25D7"/>
    <w:rsid w:val="008F2680"/>
    <w:rsid w:val="008F2693"/>
    <w:rsid w:val="0090042A"/>
    <w:rsid w:val="00900503"/>
    <w:rsid w:val="00901298"/>
    <w:rsid w:val="00906102"/>
    <w:rsid w:val="009078E6"/>
    <w:rsid w:val="009103AF"/>
    <w:rsid w:val="0091196E"/>
    <w:rsid w:val="00911F72"/>
    <w:rsid w:val="00913E3F"/>
    <w:rsid w:val="00915A0B"/>
    <w:rsid w:val="0091630E"/>
    <w:rsid w:val="00920A6E"/>
    <w:rsid w:val="00922ED1"/>
    <w:rsid w:val="00923434"/>
    <w:rsid w:val="00925330"/>
    <w:rsid w:val="0092584E"/>
    <w:rsid w:val="00927DD3"/>
    <w:rsid w:val="009332E6"/>
    <w:rsid w:val="009420C9"/>
    <w:rsid w:val="00943BB5"/>
    <w:rsid w:val="00946CA0"/>
    <w:rsid w:val="009474BB"/>
    <w:rsid w:val="0094764C"/>
    <w:rsid w:val="00947A24"/>
    <w:rsid w:val="00950BF7"/>
    <w:rsid w:val="009514FE"/>
    <w:rsid w:val="00953769"/>
    <w:rsid w:val="00955984"/>
    <w:rsid w:val="009563A1"/>
    <w:rsid w:val="00960956"/>
    <w:rsid w:val="00960B74"/>
    <w:rsid w:val="009627CB"/>
    <w:rsid w:val="00962F3F"/>
    <w:rsid w:val="00963ED1"/>
    <w:rsid w:val="00964F4E"/>
    <w:rsid w:val="00970AEC"/>
    <w:rsid w:val="009755C5"/>
    <w:rsid w:val="00977669"/>
    <w:rsid w:val="00986FB4"/>
    <w:rsid w:val="00990C27"/>
    <w:rsid w:val="00993DD8"/>
    <w:rsid w:val="00995A3E"/>
    <w:rsid w:val="00996E0E"/>
    <w:rsid w:val="00997E80"/>
    <w:rsid w:val="009A15C0"/>
    <w:rsid w:val="009A2F1D"/>
    <w:rsid w:val="009A60BC"/>
    <w:rsid w:val="009A6E6E"/>
    <w:rsid w:val="009A735A"/>
    <w:rsid w:val="009A7520"/>
    <w:rsid w:val="009A75A1"/>
    <w:rsid w:val="009B218F"/>
    <w:rsid w:val="009B490E"/>
    <w:rsid w:val="009B4DE2"/>
    <w:rsid w:val="009B5FF3"/>
    <w:rsid w:val="009C48CB"/>
    <w:rsid w:val="009C70BD"/>
    <w:rsid w:val="009D43F6"/>
    <w:rsid w:val="009D5782"/>
    <w:rsid w:val="009D6476"/>
    <w:rsid w:val="009D6C9A"/>
    <w:rsid w:val="009D7B9A"/>
    <w:rsid w:val="009E0038"/>
    <w:rsid w:val="009E38AA"/>
    <w:rsid w:val="009E3FDB"/>
    <w:rsid w:val="009E775A"/>
    <w:rsid w:val="009E79B8"/>
    <w:rsid w:val="009E7F3C"/>
    <w:rsid w:val="009F0F29"/>
    <w:rsid w:val="009F4191"/>
    <w:rsid w:val="009F5BCF"/>
    <w:rsid w:val="00A06C6D"/>
    <w:rsid w:val="00A107D7"/>
    <w:rsid w:val="00A128AD"/>
    <w:rsid w:val="00A147FF"/>
    <w:rsid w:val="00A14C54"/>
    <w:rsid w:val="00A14C77"/>
    <w:rsid w:val="00A15F3A"/>
    <w:rsid w:val="00A1733E"/>
    <w:rsid w:val="00A20F91"/>
    <w:rsid w:val="00A2334D"/>
    <w:rsid w:val="00A23CFA"/>
    <w:rsid w:val="00A306C6"/>
    <w:rsid w:val="00A31754"/>
    <w:rsid w:val="00A32484"/>
    <w:rsid w:val="00A33DFF"/>
    <w:rsid w:val="00A345F8"/>
    <w:rsid w:val="00A4013A"/>
    <w:rsid w:val="00A41772"/>
    <w:rsid w:val="00A42521"/>
    <w:rsid w:val="00A51125"/>
    <w:rsid w:val="00A51C95"/>
    <w:rsid w:val="00A536BA"/>
    <w:rsid w:val="00A53FEC"/>
    <w:rsid w:val="00A57017"/>
    <w:rsid w:val="00A61B40"/>
    <w:rsid w:val="00A64D66"/>
    <w:rsid w:val="00A76A72"/>
    <w:rsid w:val="00A800FC"/>
    <w:rsid w:val="00A80E2E"/>
    <w:rsid w:val="00A812DC"/>
    <w:rsid w:val="00A87A3F"/>
    <w:rsid w:val="00A91630"/>
    <w:rsid w:val="00AA00D5"/>
    <w:rsid w:val="00AA1445"/>
    <w:rsid w:val="00AA2581"/>
    <w:rsid w:val="00AA386E"/>
    <w:rsid w:val="00AA3CF2"/>
    <w:rsid w:val="00AB072A"/>
    <w:rsid w:val="00AB1DB8"/>
    <w:rsid w:val="00AB63F5"/>
    <w:rsid w:val="00AC3F4C"/>
    <w:rsid w:val="00AC4C14"/>
    <w:rsid w:val="00AC69C7"/>
    <w:rsid w:val="00AD14DE"/>
    <w:rsid w:val="00AD4CE5"/>
    <w:rsid w:val="00AD5A88"/>
    <w:rsid w:val="00AD67A3"/>
    <w:rsid w:val="00AD68B6"/>
    <w:rsid w:val="00AE01E1"/>
    <w:rsid w:val="00AE6BD6"/>
    <w:rsid w:val="00AF16E3"/>
    <w:rsid w:val="00AF3029"/>
    <w:rsid w:val="00AF5E6E"/>
    <w:rsid w:val="00B00C46"/>
    <w:rsid w:val="00B0170D"/>
    <w:rsid w:val="00B03A27"/>
    <w:rsid w:val="00B05EB6"/>
    <w:rsid w:val="00B06D68"/>
    <w:rsid w:val="00B1052C"/>
    <w:rsid w:val="00B11091"/>
    <w:rsid w:val="00B11181"/>
    <w:rsid w:val="00B122F0"/>
    <w:rsid w:val="00B12BC9"/>
    <w:rsid w:val="00B135AA"/>
    <w:rsid w:val="00B15237"/>
    <w:rsid w:val="00B214D2"/>
    <w:rsid w:val="00B21A69"/>
    <w:rsid w:val="00B21EB9"/>
    <w:rsid w:val="00B24FAA"/>
    <w:rsid w:val="00B252C2"/>
    <w:rsid w:val="00B25F90"/>
    <w:rsid w:val="00B358E1"/>
    <w:rsid w:val="00B37127"/>
    <w:rsid w:val="00B41408"/>
    <w:rsid w:val="00B426CB"/>
    <w:rsid w:val="00B43D65"/>
    <w:rsid w:val="00B4543F"/>
    <w:rsid w:val="00B45F27"/>
    <w:rsid w:val="00B461C1"/>
    <w:rsid w:val="00B479AB"/>
    <w:rsid w:val="00B52825"/>
    <w:rsid w:val="00B5395B"/>
    <w:rsid w:val="00B6026B"/>
    <w:rsid w:val="00B61D12"/>
    <w:rsid w:val="00B630ED"/>
    <w:rsid w:val="00B64823"/>
    <w:rsid w:val="00B65660"/>
    <w:rsid w:val="00B71B8B"/>
    <w:rsid w:val="00B71C72"/>
    <w:rsid w:val="00B75C54"/>
    <w:rsid w:val="00B8345C"/>
    <w:rsid w:val="00B91BA9"/>
    <w:rsid w:val="00B926A2"/>
    <w:rsid w:val="00B93A38"/>
    <w:rsid w:val="00B978E8"/>
    <w:rsid w:val="00BB1DC3"/>
    <w:rsid w:val="00BB35EA"/>
    <w:rsid w:val="00BB45C0"/>
    <w:rsid w:val="00BB5E3C"/>
    <w:rsid w:val="00BC257D"/>
    <w:rsid w:val="00BC3C0B"/>
    <w:rsid w:val="00BC46B2"/>
    <w:rsid w:val="00BC5A76"/>
    <w:rsid w:val="00BC5BCD"/>
    <w:rsid w:val="00BC5C34"/>
    <w:rsid w:val="00BD0A70"/>
    <w:rsid w:val="00BD1670"/>
    <w:rsid w:val="00BD2D1C"/>
    <w:rsid w:val="00BD5C66"/>
    <w:rsid w:val="00BD67F5"/>
    <w:rsid w:val="00BE05BF"/>
    <w:rsid w:val="00BE2755"/>
    <w:rsid w:val="00BE2927"/>
    <w:rsid w:val="00BE3E2A"/>
    <w:rsid w:val="00BF12E7"/>
    <w:rsid w:val="00BF2645"/>
    <w:rsid w:val="00BF5875"/>
    <w:rsid w:val="00C02583"/>
    <w:rsid w:val="00C048EE"/>
    <w:rsid w:val="00C11BB2"/>
    <w:rsid w:val="00C14309"/>
    <w:rsid w:val="00C14EA1"/>
    <w:rsid w:val="00C2073C"/>
    <w:rsid w:val="00C21A0A"/>
    <w:rsid w:val="00C22DFA"/>
    <w:rsid w:val="00C2502F"/>
    <w:rsid w:val="00C25698"/>
    <w:rsid w:val="00C267AF"/>
    <w:rsid w:val="00C363A9"/>
    <w:rsid w:val="00C43EC6"/>
    <w:rsid w:val="00C547D2"/>
    <w:rsid w:val="00C54820"/>
    <w:rsid w:val="00C54A18"/>
    <w:rsid w:val="00C57C21"/>
    <w:rsid w:val="00C60E83"/>
    <w:rsid w:val="00C62011"/>
    <w:rsid w:val="00C626E1"/>
    <w:rsid w:val="00C7043E"/>
    <w:rsid w:val="00C70492"/>
    <w:rsid w:val="00C750B7"/>
    <w:rsid w:val="00C75881"/>
    <w:rsid w:val="00C771BB"/>
    <w:rsid w:val="00C8143D"/>
    <w:rsid w:val="00C94970"/>
    <w:rsid w:val="00C95B84"/>
    <w:rsid w:val="00C97A2E"/>
    <w:rsid w:val="00CA0CD4"/>
    <w:rsid w:val="00CA2F2D"/>
    <w:rsid w:val="00CA5A9B"/>
    <w:rsid w:val="00CA6730"/>
    <w:rsid w:val="00CB0665"/>
    <w:rsid w:val="00CB2BFF"/>
    <w:rsid w:val="00CC1D15"/>
    <w:rsid w:val="00CC4E88"/>
    <w:rsid w:val="00CC51F6"/>
    <w:rsid w:val="00CC620F"/>
    <w:rsid w:val="00CC64F6"/>
    <w:rsid w:val="00CC7253"/>
    <w:rsid w:val="00CD4123"/>
    <w:rsid w:val="00CD5034"/>
    <w:rsid w:val="00CD7CEC"/>
    <w:rsid w:val="00CE2A92"/>
    <w:rsid w:val="00CE77E4"/>
    <w:rsid w:val="00CF157C"/>
    <w:rsid w:val="00CF20F6"/>
    <w:rsid w:val="00D00866"/>
    <w:rsid w:val="00D008C6"/>
    <w:rsid w:val="00D01EDE"/>
    <w:rsid w:val="00D03918"/>
    <w:rsid w:val="00D062F5"/>
    <w:rsid w:val="00D067CD"/>
    <w:rsid w:val="00D07B29"/>
    <w:rsid w:val="00D07C6A"/>
    <w:rsid w:val="00D150AF"/>
    <w:rsid w:val="00D22356"/>
    <w:rsid w:val="00D27486"/>
    <w:rsid w:val="00D3166C"/>
    <w:rsid w:val="00D321E0"/>
    <w:rsid w:val="00D361FD"/>
    <w:rsid w:val="00D368A7"/>
    <w:rsid w:val="00D41ECB"/>
    <w:rsid w:val="00D41FD6"/>
    <w:rsid w:val="00D46BA4"/>
    <w:rsid w:val="00D47B37"/>
    <w:rsid w:val="00D53875"/>
    <w:rsid w:val="00D54099"/>
    <w:rsid w:val="00D5646C"/>
    <w:rsid w:val="00D6254F"/>
    <w:rsid w:val="00D625F3"/>
    <w:rsid w:val="00D626F9"/>
    <w:rsid w:val="00D63E60"/>
    <w:rsid w:val="00D65486"/>
    <w:rsid w:val="00D660E4"/>
    <w:rsid w:val="00D6622F"/>
    <w:rsid w:val="00D664DB"/>
    <w:rsid w:val="00D66DDC"/>
    <w:rsid w:val="00D70F29"/>
    <w:rsid w:val="00D7470E"/>
    <w:rsid w:val="00D74833"/>
    <w:rsid w:val="00D74A81"/>
    <w:rsid w:val="00D7608F"/>
    <w:rsid w:val="00D778D3"/>
    <w:rsid w:val="00D77C3A"/>
    <w:rsid w:val="00D80964"/>
    <w:rsid w:val="00D83C26"/>
    <w:rsid w:val="00D840ED"/>
    <w:rsid w:val="00D85D06"/>
    <w:rsid w:val="00D867F7"/>
    <w:rsid w:val="00D874BB"/>
    <w:rsid w:val="00D931B6"/>
    <w:rsid w:val="00D95CE2"/>
    <w:rsid w:val="00DA04DF"/>
    <w:rsid w:val="00DA0FBF"/>
    <w:rsid w:val="00DA6651"/>
    <w:rsid w:val="00DB0E80"/>
    <w:rsid w:val="00DB2877"/>
    <w:rsid w:val="00DB4175"/>
    <w:rsid w:val="00DB788E"/>
    <w:rsid w:val="00DC2B93"/>
    <w:rsid w:val="00DC3CF2"/>
    <w:rsid w:val="00DC53F8"/>
    <w:rsid w:val="00DC633F"/>
    <w:rsid w:val="00DD19D5"/>
    <w:rsid w:val="00DD1FCB"/>
    <w:rsid w:val="00DD597A"/>
    <w:rsid w:val="00DD5E10"/>
    <w:rsid w:val="00DE0B4A"/>
    <w:rsid w:val="00DE288A"/>
    <w:rsid w:val="00DE3421"/>
    <w:rsid w:val="00DE5C7B"/>
    <w:rsid w:val="00DF390D"/>
    <w:rsid w:val="00DF54E4"/>
    <w:rsid w:val="00DF5815"/>
    <w:rsid w:val="00DF6C69"/>
    <w:rsid w:val="00DF721A"/>
    <w:rsid w:val="00E0017A"/>
    <w:rsid w:val="00E07AE3"/>
    <w:rsid w:val="00E14006"/>
    <w:rsid w:val="00E17D0F"/>
    <w:rsid w:val="00E17DDA"/>
    <w:rsid w:val="00E2140D"/>
    <w:rsid w:val="00E24817"/>
    <w:rsid w:val="00E24A17"/>
    <w:rsid w:val="00E252F6"/>
    <w:rsid w:val="00E27D76"/>
    <w:rsid w:val="00E33604"/>
    <w:rsid w:val="00E341AC"/>
    <w:rsid w:val="00E35FB9"/>
    <w:rsid w:val="00E36BB8"/>
    <w:rsid w:val="00E3721C"/>
    <w:rsid w:val="00E4069C"/>
    <w:rsid w:val="00E41942"/>
    <w:rsid w:val="00E42CFB"/>
    <w:rsid w:val="00E43A09"/>
    <w:rsid w:val="00E442DE"/>
    <w:rsid w:val="00E4784F"/>
    <w:rsid w:val="00E505D3"/>
    <w:rsid w:val="00E57BA1"/>
    <w:rsid w:val="00E61176"/>
    <w:rsid w:val="00E64BA9"/>
    <w:rsid w:val="00E65D98"/>
    <w:rsid w:val="00E735C3"/>
    <w:rsid w:val="00E7797A"/>
    <w:rsid w:val="00E8289D"/>
    <w:rsid w:val="00E8435E"/>
    <w:rsid w:val="00E84E1E"/>
    <w:rsid w:val="00E8716E"/>
    <w:rsid w:val="00E975BA"/>
    <w:rsid w:val="00E97E05"/>
    <w:rsid w:val="00EA08AC"/>
    <w:rsid w:val="00EA4848"/>
    <w:rsid w:val="00EA61E6"/>
    <w:rsid w:val="00EB3120"/>
    <w:rsid w:val="00EB4173"/>
    <w:rsid w:val="00EB5F8F"/>
    <w:rsid w:val="00EB755D"/>
    <w:rsid w:val="00EC3A91"/>
    <w:rsid w:val="00EC7E40"/>
    <w:rsid w:val="00ED0A3E"/>
    <w:rsid w:val="00ED3810"/>
    <w:rsid w:val="00ED7C4A"/>
    <w:rsid w:val="00ED7ED9"/>
    <w:rsid w:val="00EE219C"/>
    <w:rsid w:val="00EE25F2"/>
    <w:rsid w:val="00EE2C43"/>
    <w:rsid w:val="00EE2E53"/>
    <w:rsid w:val="00EE3F12"/>
    <w:rsid w:val="00EE73C9"/>
    <w:rsid w:val="00EF3701"/>
    <w:rsid w:val="00F00B82"/>
    <w:rsid w:val="00F0101D"/>
    <w:rsid w:val="00F02CA9"/>
    <w:rsid w:val="00F04FB9"/>
    <w:rsid w:val="00F05374"/>
    <w:rsid w:val="00F10DFE"/>
    <w:rsid w:val="00F14029"/>
    <w:rsid w:val="00F16D95"/>
    <w:rsid w:val="00F1762C"/>
    <w:rsid w:val="00F27C93"/>
    <w:rsid w:val="00F30A00"/>
    <w:rsid w:val="00F3118D"/>
    <w:rsid w:val="00F3214C"/>
    <w:rsid w:val="00F33C0A"/>
    <w:rsid w:val="00F37B98"/>
    <w:rsid w:val="00F4166F"/>
    <w:rsid w:val="00F42472"/>
    <w:rsid w:val="00F43502"/>
    <w:rsid w:val="00F454ED"/>
    <w:rsid w:val="00F50964"/>
    <w:rsid w:val="00F5518E"/>
    <w:rsid w:val="00F56B0B"/>
    <w:rsid w:val="00F61160"/>
    <w:rsid w:val="00F6412C"/>
    <w:rsid w:val="00F715C6"/>
    <w:rsid w:val="00F72C1F"/>
    <w:rsid w:val="00F73234"/>
    <w:rsid w:val="00F73DA3"/>
    <w:rsid w:val="00F74F7B"/>
    <w:rsid w:val="00F759EE"/>
    <w:rsid w:val="00F75BC7"/>
    <w:rsid w:val="00F77010"/>
    <w:rsid w:val="00F808C4"/>
    <w:rsid w:val="00F83F85"/>
    <w:rsid w:val="00F841CA"/>
    <w:rsid w:val="00F859DD"/>
    <w:rsid w:val="00F876F9"/>
    <w:rsid w:val="00F90E21"/>
    <w:rsid w:val="00F9239E"/>
    <w:rsid w:val="00F92898"/>
    <w:rsid w:val="00F92D21"/>
    <w:rsid w:val="00F93282"/>
    <w:rsid w:val="00F955BA"/>
    <w:rsid w:val="00FA1C37"/>
    <w:rsid w:val="00FA476B"/>
    <w:rsid w:val="00FA68D8"/>
    <w:rsid w:val="00FB402F"/>
    <w:rsid w:val="00FB429E"/>
    <w:rsid w:val="00FB4F91"/>
    <w:rsid w:val="00FC163C"/>
    <w:rsid w:val="00FC1ADC"/>
    <w:rsid w:val="00FC4ABB"/>
    <w:rsid w:val="00FC56E7"/>
    <w:rsid w:val="00FC71FC"/>
    <w:rsid w:val="00FD0E21"/>
    <w:rsid w:val="00FD48E5"/>
    <w:rsid w:val="00FD548E"/>
    <w:rsid w:val="00FD6BA7"/>
    <w:rsid w:val="00FE1FF1"/>
    <w:rsid w:val="00FE286A"/>
    <w:rsid w:val="00FE7BBD"/>
    <w:rsid w:val="00FF1BC2"/>
    <w:rsid w:val="00FF2752"/>
    <w:rsid w:val="00FF2CC0"/>
    <w:rsid w:val="00FF3382"/>
    <w:rsid w:val="00FF480C"/>
    <w:rsid w:val="00FF63CA"/>
    <w:rsid w:val="00FF71A9"/>
    <w:rsid w:val="5A76F41B"/>
    <w:rsid w:val="5E7CF85D"/>
    <w:rsid w:val="78E953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FDCFC"/>
  <w15:docId w15:val="{C661B842-CD16-234F-A8EB-464CD456A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pt-BR" w:eastAsia="pt-BR"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240"/>
      <w:outlineLvl w:val="0"/>
    </w:pPr>
    <w:rPr>
      <w:rFonts w:ascii="Verdana" w:eastAsia="Verdana" w:hAnsi="Verdana" w:cs="Verdana"/>
      <w:b/>
      <w:sz w:val="24"/>
      <w:szCs w:val="24"/>
    </w:rPr>
  </w:style>
  <w:style w:type="paragraph" w:styleId="Ttulo2">
    <w:name w:val="heading 2"/>
    <w:basedOn w:val="Normal"/>
    <w:next w:val="Normal"/>
    <w:link w:val="Ttulo2Char"/>
    <w:uiPriority w:val="9"/>
    <w:unhideWhenUsed/>
    <w:qFormat/>
    <w:pPr>
      <w:outlineLvl w:val="1"/>
    </w:pPr>
    <w:rPr>
      <w:rFonts w:ascii="Verdana" w:eastAsia="Verdana" w:hAnsi="Verdana" w:cs="Verdana"/>
      <w:sz w:val="20"/>
      <w:szCs w:val="20"/>
    </w:rPr>
  </w:style>
  <w:style w:type="paragraph" w:styleId="Ttulo3">
    <w:name w:val="heading 3"/>
    <w:aliases w:val="heading 3"/>
    <w:basedOn w:val="Normal"/>
    <w:next w:val="Normal"/>
    <w:link w:val="Ttulo3Char"/>
    <w:uiPriority w:val="9"/>
    <w:unhideWhenUsed/>
    <w:qFormat/>
    <w:pPr>
      <w:ind w:left="142" w:hanging="85"/>
      <w:outlineLvl w:val="2"/>
    </w:pPr>
    <w:rPr>
      <w:rFonts w:ascii="Calibri" w:eastAsia="Calibri" w:hAnsi="Calibri" w:cs="Calibri"/>
      <w:b/>
      <w:sz w:val="18"/>
      <w:szCs w:val="18"/>
    </w:rPr>
  </w:style>
  <w:style w:type="paragraph" w:styleId="Ttulo4">
    <w:name w:val="heading 4"/>
    <w:basedOn w:val="Normal"/>
    <w:next w:val="Normal"/>
    <w:link w:val="Ttulo4Char"/>
    <w:uiPriority w:val="9"/>
    <w:unhideWhenUsed/>
    <w:qFormat/>
    <w:pPr>
      <w:keepNext/>
      <w:keepLines/>
      <w:spacing w:before="240" w:after="40"/>
      <w:outlineLvl w:val="3"/>
    </w:pPr>
    <w:rPr>
      <w:b/>
      <w:sz w:val="24"/>
      <w:szCs w:val="24"/>
    </w:rPr>
  </w:style>
  <w:style w:type="paragraph" w:styleId="Ttulo5">
    <w:name w:val="heading 5"/>
    <w:basedOn w:val="Normal"/>
    <w:next w:val="Normal"/>
    <w:link w:val="Ttulo5Char"/>
    <w:unhideWhenUsed/>
    <w:qFormat/>
    <w:pPr>
      <w:keepNext/>
      <w:keepLines/>
      <w:spacing w:before="220" w:after="40"/>
      <w:outlineLvl w:val="4"/>
    </w:pPr>
    <w:rPr>
      <w:b/>
    </w:rPr>
  </w:style>
  <w:style w:type="paragraph" w:styleId="Ttulo6">
    <w:name w:val="heading 6"/>
    <w:basedOn w:val="Normal"/>
    <w:next w:val="Normal"/>
    <w:link w:val="Ttulo6Char"/>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qFormat/>
    <w:pPr>
      <w:keepNext/>
      <w:keepLines/>
      <w:spacing w:before="480"/>
    </w:pPr>
    <w:rPr>
      <w:b/>
      <w:sz w:val="72"/>
      <w:szCs w:val="72"/>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C771BB"/>
    <w:pPr>
      <w:spacing w:after="0"/>
    </w:pPr>
    <w:rPr>
      <w:rFonts w:ascii="Times New Roman" w:hAnsi="Times New Roman"/>
      <w:sz w:val="18"/>
      <w:szCs w:val="18"/>
    </w:rPr>
  </w:style>
  <w:style w:type="character" w:customStyle="1" w:styleId="TextodebaloChar">
    <w:name w:val="Texto de balão Char"/>
    <w:basedOn w:val="Fontepargpadro"/>
    <w:link w:val="Textodebalo"/>
    <w:uiPriority w:val="99"/>
    <w:semiHidden/>
    <w:rsid w:val="00C771BB"/>
    <w:rPr>
      <w:rFonts w:ascii="Times New Roman" w:hAnsi="Times New Roman"/>
      <w:sz w:val="18"/>
      <w:szCs w:val="18"/>
    </w:rPr>
  </w:style>
  <w:style w:type="paragraph" w:styleId="Assuntodocomentrio">
    <w:name w:val="annotation subject"/>
    <w:basedOn w:val="Textodecomentrio"/>
    <w:next w:val="Textodecomentrio"/>
    <w:link w:val="AssuntodocomentrioChar"/>
    <w:uiPriority w:val="99"/>
    <w:semiHidden/>
    <w:unhideWhenUsed/>
    <w:rsid w:val="00B135AA"/>
    <w:rPr>
      <w:b/>
      <w:bCs/>
    </w:rPr>
  </w:style>
  <w:style w:type="character" w:customStyle="1" w:styleId="AssuntodocomentrioChar">
    <w:name w:val="Assunto do comentário Char"/>
    <w:basedOn w:val="TextodecomentrioChar"/>
    <w:link w:val="Assuntodocomentrio"/>
    <w:uiPriority w:val="99"/>
    <w:semiHidden/>
    <w:rsid w:val="00B135AA"/>
    <w:rPr>
      <w:b/>
      <w:bCs/>
      <w:sz w:val="20"/>
      <w:szCs w:val="20"/>
    </w:rPr>
  </w:style>
  <w:style w:type="paragraph" w:styleId="Reviso">
    <w:name w:val="Revision"/>
    <w:hidden/>
    <w:uiPriority w:val="99"/>
    <w:semiHidden/>
    <w:rsid w:val="00F955BA"/>
    <w:pPr>
      <w:spacing w:after="0"/>
      <w:jc w:val="left"/>
    </w:pPr>
  </w:style>
  <w:style w:type="table" w:styleId="Tabelacomgrade">
    <w:name w:val="Table Grid"/>
    <w:basedOn w:val="Tabela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1"/>
    <w:qFormat/>
    <w:pPr>
      <w:ind w:left="720"/>
      <w:contextualSpacing/>
    </w:pPr>
  </w:style>
  <w:style w:type="paragraph" w:styleId="Cabealho">
    <w:name w:val="header"/>
    <w:basedOn w:val="Normal"/>
    <w:link w:val="CabealhoChar"/>
    <w:uiPriority w:val="99"/>
    <w:unhideWhenUsed/>
    <w:rsid w:val="008119B2"/>
    <w:pPr>
      <w:tabs>
        <w:tab w:val="center" w:pos="4252"/>
        <w:tab w:val="right" w:pos="8504"/>
      </w:tabs>
      <w:spacing w:after="0"/>
    </w:pPr>
  </w:style>
  <w:style w:type="character" w:customStyle="1" w:styleId="CabealhoChar">
    <w:name w:val="Cabeçalho Char"/>
    <w:basedOn w:val="Fontepargpadro"/>
    <w:link w:val="Cabealho"/>
    <w:uiPriority w:val="99"/>
    <w:qFormat/>
    <w:rsid w:val="008119B2"/>
  </w:style>
  <w:style w:type="paragraph" w:styleId="Rodap">
    <w:name w:val="footer"/>
    <w:basedOn w:val="Normal"/>
    <w:link w:val="RodapChar"/>
    <w:uiPriority w:val="99"/>
    <w:unhideWhenUsed/>
    <w:rsid w:val="008119B2"/>
    <w:pPr>
      <w:tabs>
        <w:tab w:val="center" w:pos="4252"/>
        <w:tab w:val="right" w:pos="8504"/>
      </w:tabs>
      <w:spacing w:after="0"/>
    </w:pPr>
  </w:style>
  <w:style w:type="character" w:customStyle="1" w:styleId="RodapChar">
    <w:name w:val="Rodapé Char"/>
    <w:basedOn w:val="Fontepargpadro"/>
    <w:link w:val="Rodap"/>
    <w:uiPriority w:val="99"/>
    <w:qFormat/>
    <w:rsid w:val="008119B2"/>
  </w:style>
  <w:style w:type="character" w:styleId="Hyperlink">
    <w:name w:val="Hyperlink"/>
    <w:basedOn w:val="Fontepargpadro"/>
    <w:uiPriority w:val="99"/>
    <w:unhideWhenUsed/>
    <w:rsid w:val="004C3F0C"/>
    <w:rPr>
      <w:color w:val="0000FF" w:themeColor="hyperlink"/>
      <w:u w:val="single"/>
    </w:rPr>
  </w:style>
  <w:style w:type="table" w:styleId="TabeladeGrade5Escura-nfase6">
    <w:name w:val="Grid Table 5 Dark Accent 6"/>
    <w:basedOn w:val="Tabelanormal"/>
    <w:uiPriority w:val="50"/>
    <w:rsid w:val="004E256C"/>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paragraph" w:customStyle="1" w:styleId="dou-paragraph">
    <w:name w:val="dou-paragraph"/>
    <w:basedOn w:val="Normal"/>
    <w:rsid w:val="001F0CCA"/>
    <w:pPr>
      <w:spacing w:before="100" w:beforeAutospacing="1" w:after="100" w:afterAutospacing="1"/>
      <w:jc w:val="left"/>
    </w:pPr>
    <w:rPr>
      <w:rFonts w:ascii="Times New Roman" w:eastAsia="Times New Roman" w:hAnsi="Times New Roman" w:cs="Times New Roman"/>
      <w:sz w:val="24"/>
      <w:szCs w:val="24"/>
    </w:rPr>
  </w:style>
  <w:style w:type="character" w:customStyle="1" w:styleId="Ttulo1Char">
    <w:name w:val="Título 1 Char"/>
    <w:basedOn w:val="Fontepargpadro"/>
    <w:link w:val="Ttulo1"/>
    <w:uiPriority w:val="9"/>
    <w:rsid w:val="001F0CCA"/>
    <w:rPr>
      <w:rFonts w:ascii="Verdana" w:eastAsia="Verdana" w:hAnsi="Verdana" w:cs="Verdana"/>
      <w:b/>
      <w:sz w:val="24"/>
      <w:szCs w:val="24"/>
    </w:rPr>
  </w:style>
  <w:style w:type="character" w:customStyle="1" w:styleId="Ttulo2Char">
    <w:name w:val="Título 2 Char"/>
    <w:basedOn w:val="Fontepargpadro"/>
    <w:link w:val="Ttulo2"/>
    <w:uiPriority w:val="9"/>
    <w:rsid w:val="001F0CCA"/>
    <w:rPr>
      <w:rFonts w:ascii="Verdana" w:eastAsia="Verdana" w:hAnsi="Verdana" w:cs="Verdana"/>
      <w:sz w:val="20"/>
      <w:szCs w:val="20"/>
    </w:rPr>
  </w:style>
  <w:style w:type="paragraph" w:styleId="NormalWeb">
    <w:name w:val="Normal (Web)"/>
    <w:basedOn w:val="Normal"/>
    <w:unhideWhenUsed/>
    <w:qFormat/>
    <w:rsid w:val="001F0CCA"/>
    <w:pPr>
      <w:spacing w:before="100" w:beforeAutospacing="1" w:after="100" w:afterAutospacing="1"/>
      <w:jc w:val="left"/>
    </w:pPr>
    <w:rPr>
      <w:rFonts w:ascii="Times New Roman" w:eastAsia="Times New Roman" w:hAnsi="Times New Roman" w:cs="Times New Roman"/>
      <w:sz w:val="24"/>
      <w:szCs w:val="24"/>
    </w:rPr>
  </w:style>
  <w:style w:type="character" w:styleId="Forte">
    <w:name w:val="Strong"/>
    <w:basedOn w:val="Fontepargpadro"/>
    <w:uiPriority w:val="22"/>
    <w:qFormat/>
    <w:rsid w:val="001F0CCA"/>
    <w:rPr>
      <w:b/>
      <w:bCs/>
    </w:rPr>
  </w:style>
  <w:style w:type="table" w:customStyle="1" w:styleId="TableNormal">
    <w:name w:val="Table Normal"/>
    <w:uiPriority w:val="2"/>
    <w:unhideWhenUsed/>
    <w:qFormat/>
    <w:rsid w:val="001F0CCA"/>
    <w:pPr>
      <w:widowControl w:val="0"/>
      <w:autoSpaceDE w:val="0"/>
      <w:autoSpaceDN w:val="0"/>
      <w:spacing w:after="0"/>
      <w:jc w:val="left"/>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F0CCA"/>
    <w:pPr>
      <w:widowControl w:val="0"/>
      <w:autoSpaceDE w:val="0"/>
      <w:autoSpaceDN w:val="0"/>
      <w:spacing w:after="0"/>
      <w:ind w:left="712" w:hanging="709"/>
      <w:jc w:val="left"/>
    </w:pPr>
    <w:rPr>
      <w:rFonts w:ascii="Arial" w:eastAsia="Arial" w:hAnsi="Arial" w:cs="Arial"/>
      <w:lang w:val="pt-PT" w:eastAsia="pt-PT" w:bidi="pt-PT"/>
    </w:rPr>
  </w:style>
  <w:style w:type="paragraph" w:styleId="Corpodetexto">
    <w:name w:val="Body Text"/>
    <w:basedOn w:val="Normal"/>
    <w:link w:val="CorpodetextoChar"/>
    <w:uiPriority w:val="1"/>
    <w:qFormat/>
    <w:rsid w:val="001F0CCA"/>
    <w:pPr>
      <w:widowControl w:val="0"/>
      <w:autoSpaceDE w:val="0"/>
      <w:autoSpaceDN w:val="0"/>
      <w:spacing w:after="0"/>
      <w:jc w:val="left"/>
    </w:pPr>
    <w:rPr>
      <w:rFonts w:ascii="Arial" w:eastAsia="Arial" w:hAnsi="Arial" w:cs="Arial"/>
      <w:sz w:val="16"/>
      <w:szCs w:val="16"/>
      <w:lang w:val="pt-PT" w:eastAsia="pt-PT" w:bidi="pt-PT"/>
    </w:rPr>
  </w:style>
  <w:style w:type="character" w:customStyle="1" w:styleId="CorpodetextoChar">
    <w:name w:val="Corpo de texto Char"/>
    <w:basedOn w:val="Fontepargpadro"/>
    <w:link w:val="Corpodetexto"/>
    <w:uiPriority w:val="1"/>
    <w:rsid w:val="001F0CCA"/>
    <w:rPr>
      <w:rFonts w:ascii="Arial" w:eastAsia="Arial" w:hAnsi="Arial" w:cs="Arial"/>
      <w:sz w:val="16"/>
      <w:szCs w:val="16"/>
      <w:lang w:val="pt-PT" w:eastAsia="pt-PT" w:bidi="pt-PT"/>
    </w:rPr>
  </w:style>
  <w:style w:type="paragraph" w:customStyle="1" w:styleId="justify">
    <w:name w:val="justify"/>
    <w:basedOn w:val="Normal"/>
    <w:rsid w:val="001F0CCA"/>
    <w:pPr>
      <w:spacing w:before="100" w:beforeAutospacing="1" w:after="100" w:afterAutospacing="1"/>
      <w:jc w:val="left"/>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1F0CCA"/>
    <w:rPr>
      <w:color w:val="954F72"/>
      <w:u w:val="single"/>
    </w:rPr>
  </w:style>
  <w:style w:type="paragraph" w:customStyle="1" w:styleId="msonormal0">
    <w:name w:val="msonormal"/>
    <w:basedOn w:val="Normal"/>
    <w:rsid w:val="001F0CCA"/>
    <w:pPr>
      <w:spacing w:before="100" w:beforeAutospacing="1" w:after="100" w:afterAutospacing="1"/>
      <w:jc w:val="left"/>
    </w:pPr>
    <w:rPr>
      <w:rFonts w:ascii="Times New Roman" w:eastAsia="Times New Roman" w:hAnsi="Times New Roman" w:cs="Times New Roman"/>
      <w:sz w:val="24"/>
      <w:szCs w:val="24"/>
    </w:rPr>
  </w:style>
  <w:style w:type="paragraph" w:customStyle="1" w:styleId="font5">
    <w:name w:val="font5"/>
    <w:basedOn w:val="Normal"/>
    <w:rsid w:val="001F0CCA"/>
    <w:pPr>
      <w:spacing w:before="100" w:beforeAutospacing="1" w:after="100" w:afterAutospacing="1"/>
      <w:jc w:val="left"/>
    </w:pPr>
    <w:rPr>
      <w:rFonts w:ascii="Times New Roman" w:eastAsia="Times New Roman" w:hAnsi="Times New Roman" w:cs="Times New Roman"/>
      <w:b/>
      <w:bCs/>
      <w:color w:val="000000"/>
      <w:sz w:val="20"/>
      <w:szCs w:val="20"/>
    </w:rPr>
  </w:style>
  <w:style w:type="paragraph" w:customStyle="1" w:styleId="font6">
    <w:name w:val="font6"/>
    <w:basedOn w:val="Normal"/>
    <w:rsid w:val="001F0CCA"/>
    <w:pPr>
      <w:spacing w:before="100" w:beforeAutospacing="1" w:after="100" w:afterAutospacing="1"/>
      <w:jc w:val="left"/>
    </w:pPr>
    <w:rPr>
      <w:rFonts w:ascii="Times New Roman" w:eastAsia="Times New Roman" w:hAnsi="Times New Roman" w:cs="Times New Roman"/>
      <w:color w:val="000000"/>
      <w:sz w:val="20"/>
      <w:szCs w:val="20"/>
    </w:rPr>
  </w:style>
  <w:style w:type="paragraph" w:customStyle="1" w:styleId="xl65">
    <w:name w:val="xl65"/>
    <w:basedOn w:val="Normal"/>
    <w:rsid w:val="001F0CCA"/>
    <w:pPr>
      <w:spacing w:before="100" w:beforeAutospacing="1" w:after="100" w:afterAutospacing="1"/>
      <w:jc w:val="left"/>
      <w:textAlignment w:val="center"/>
    </w:pPr>
    <w:rPr>
      <w:rFonts w:ascii="Times New Roman" w:eastAsia="Times New Roman" w:hAnsi="Times New Roman" w:cs="Times New Roman"/>
      <w:b/>
      <w:bCs/>
      <w:color w:val="4472C4"/>
      <w:sz w:val="20"/>
      <w:szCs w:val="20"/>
    </w:rPr>
  </w:style>
  <w:style w:type="paragraph" w:customStyle="1" w:styleId="xl66">
    <w:name w:val="xl66"/>
    <w:basedOn w:val="Normal"/>
    <w:rsid w:val="001F0CCA"/>
    <w:pPr>
      <w:spacing w:before="100" w:beforeAutospacing="1" w:after="100" w:afterAutospacing="1"/>
      <w:jc w:val="left"/>
      <w:textAlignment w:val="center"/>
    </w:pPr>
    <w:rPr>
      <w:rFonts w:ascii="Times New Roman" w:eastAsia="Times New Roman" w:hAnsi="Times New Roman" w:cs="Times New Roman"/>
      <w:b/>
      <w:bCs/>
      <w:color w:val="000000"/>
      <w:sz w:val="20"/>
      <w:szCs w:val="20"/>
    </w:rPr>
  </w:style>
  <w:style w:type="paragraph" w:customStyle="1" w:styleId="xl67">
    <w:name w:val="xl67"/>
    <w:basedOn w:val="Normal"/>
    <w:rsid w:val="001F0CCA"/>
    <w:pPr>
      <w:spacing w:before="100" w:beforeAutospacing="1" w:after="100" w:afterAutospacing="1"/>
      <w:jc w:val="left"/>
      <w:textAlignment w:val="center"/>
    </w:pPr>
    <w:rPr>
      <w:rFonts w:ascii="Times New Roman" w:eastAsia="Times New Roman" w:hAnsi="Times New Roman" w:cs="Times New Roman"/>
      <w:color w:val="000000"/>
      <w:sz w:val="20"/>
      <w:szCs w:val="20"/>
    </w:rPr>
  </w:style>
  <w:style w:type="paragraph" w:customStyle="1" w:styleId="xl68">
    <w:name w:val="xl68"/>
    <w:basedOn w:val="Normal"/>
    <w:rsid w:val="001F0CCA"/>
    <w:pPr>
      <w:spacing w:before="100" w:beforeAutospacing="1" w:after="100" w:afterAutospacing="1"/>
      <w:jc w:val="left"/>
      <w:textAlignment w:val="center"/>
    </w:pPr>
    <w:rPr>
      <w:rFonts w:ascii="Times New Roman" w:eastAsia="Times New Roman" w:hAnsi="Times New Roman" w:cs="Times New Roman"/>
      <w:sz w:val="20"/>
      <w:szCs w:val="20"/>
    </w:rPr>
  </w:style>
  <w:style w:type="paragraph" w:customStyle="1" w:styleId="xl69">
    <w:name w:val="xl69"/>
    <w:basedOn w:val="Normal"/>
    <w:rsid w:val="001F0CCA"/>
    <w:pPr>
      <w:spacing w:before="100" w:beforeAutospacing="1" w:after="100" w:afterAutospacing="1"/>
      <w:jc w:val="left"/>
      <w:textAlignment w:val="center"/>
    </w:pPr>
    <w:rPr>
      <w:rFonts w:ascii="Times New Roman" w:eastAsia="Times New Roman" w:hAnsi="Times New Roman" w:cs="Times New Roman"/>
      <w:b/>
      <w:bCs/>
      <w:color w:val="4472C4"/>
      <w:sz w:val="20"/>
      <w:szCs w:val="20"/>
    </w:rPr>
  </w:style>
  <w:style w:type="paragraph" w:customStyle="1" w:styleId="xl70">
    <w:name w:val="xl70"/>
    <w:basedOn w:val="Normal"/>
    <w:rsid w:val="001F0CCA"/>
    <w:pPr>
      <w:spacing w:before="100" w:beforeAutospacing="1" w:after="100" w:afterAutospacing="1"/>
      <w:jc w:val="left"/>
      <w:textAlignment w:val="center"/>
    </w:pPr>
    <w:rPr>
      <w:rFonts w:ascii="Times New Roman" w:eastAsia="Times New Roman" w:hAnsi="Times New Roman" w:cs="Times New Roman"/>
      <w:b/>
      <w:bCs/>
      <w:color w:val="000000"/>
      <w:sz w:val="20"/>
      <w:szCs w:val="20"/>
    </w:rPr>
  </w:style>
  <w:style w:type="paragraph" w:customStyle="1" w:styleId="xl71">
    <w:name w:val="xl71"/>
    <w:basedOn w:val="Normal"/>
    <w:rsid w:val="001F0CCA"/>
    <w:pPr>
      <w:spacing w:before="100" w:beforeAutospacing="1" w:after="100" w:afterAutospacing="1"/>
      <w:jc w:val="left"/>
      <w:textAlignment w:val="center"/>
    </w:pPr>
    <w:rPr>
      <w:rFonts w:ascii="Times New Roman" w:eastAsia="Times New Roman" w:hAnsi="Times New Roman" w:cs="Times New Roman"/>
      <w:b/>
      <w:bCs/>
      <w:color w:val="4472C4"/>
      <w:sz w:val="20"/>
      <w:szCs w:val="20"/>
    </w:rPr>
  </w:style>
  <w:style w:type="paragraph" w:customStyle="1" w:styleId="xl72">
    <w:name w:val="xl72"/>
    <w:basedOn w:val="Normal"/>
    <w:rsid w:val="001F0CCA"/>
    <w:pPr>
      <w:shd w:val="clear" w:color="000000" w:fill="FFFFFF"/>
      <w:spacing w:before="100" w:beforeAutospacing="1" w:after="100" w:afterAutospacing="1"/>
      <w:jc w:val="left"/>
      <w:textAlignment w:val="center"/>
    </w:pPr>
    <w:rPr>
      <w:rFonts w:ascii="Times New Roman" w:eastAsia="Times New Roman" w:hAnsi="Times New Roman" w:cs="Times New Roman"/>
      <w:b/>
      <w:bCs/>
      <w:color w:val="4472C4"/>
      <w:sz w:val="20"/>
      <w:szCs w:val="20"/>
    </w:rPr>
  </w:style>
  <w:style w:type="paragraph" w:customStyle="1" w:styleId="xl73">
    <w:name w:val="xl73"/>
    <w:basedOn w:val="Normal"/>
    <w:rsid w:val="001F0CCA"/>
    <w:pPr>
      <w:spacing w:before="100" w:beforeAutospacing="1" w:after="100" w:afterAutospacing="1"/>
      <w:jc w:val="left"/>
    </w:pPr>
    <w:rPr>
      <w:rFonts w:ascii="Times New Roman" w:eastAsia="Times New Roman" w:hAnsi="Times New Roman" w:cs="Times New Roman"/>
      <w:b/>
      <w:bCs/>
      <w:color w:val="4472C4"/>
      <w:sz w:val="20"/>
      <w:szCs w:val="20"/>
    </w:rPr>
  </w:style>
  <w:style w:type="paragraph" w:customStyle="1" w:styleId="xl74">
    <w:name w:val="xl74"/>
    <w:basedOn w:val="Normal"/>
    <w:rsid w:val="001F0CCA"/>
    <w:pPr>
      <w:spacing w:before="100" w:beforeAutospacing="1" w:after="100" w:afterAutospacing="1"/>
      <w:jc w:val="left"/>
    </w:pPr>
    <w:rPr>
      <w:rFonts w:ascii="Times New Roman" w:eastAsia="Times New Roman" w:hAnsi="Times New Roman" w:cs="Times New Roman"/>
      <w:b/>
      <w:bCs/>
      <w:color w:val="4472C4"/>
      <w:sz w:val="20"/>
      <w:szCs w:val="20"/>
    </w:rPr>
  </w:style>
  <w:style w:type="paragraph" w:customStyle="1" w:styleId="xl75">
    <w:name w:val="xl75"/>
    <w:basedOn w:val="Normal"/>
    <w:rsid w:val="001F0CCA"/>
    <w:pPr>
      <w:spacing w:before="100" w:beforeAutospacing="1" w:after="100" w:afterAutospacing="1"/>
      <w:jc w:val="left"/>
      <w:textAlignment w:val="center"/>
    </w:pPr>
    <w:rPr>
      <w:rFonts w:ascii="Times New Roman" w:eastAsia="Times New Roman" w:hAnsi="Times New Roman" w:cs="Times New Roman"/>
      <w:b/>
      <w:bCs/>
      <w:color w:val="4472C4"/>
      <w:sz w:val="20"/>
      <w:szCs w:val="20"/>
    </w:rPr>
  </w:style>
  <w:style w:type="paragraph" w:customStyle="1" w:styleId="xl76">
    <w:name w:val="xl76"/>
    <w:basedOn w:val="Normal"/>
    <w:rsid w:val="001F0CCA"/>
    <w:pPr>
      <w:shd w:val="clear" w:color="000000" w:fill="FFFFFF"/>
      <w:spacing w:before="100" w:beforeAutospacing="1" w:after="100" w:afterAutospacing="1"/>
      <w:jc w:val="left"/>
      <w:textAlignment w:val="center"/>
    </w:pPr>
    <w:rPr>
      <w:rFonts w:ascii="Times New Roman" w:eastAsia="Times New Roman" w:hAnsi="Times New Roman" w:cs="Times New Roman"/>
      <w:b/>
      <w:bCs/>
      <w:color w:val="000000"/>
      <w:sz w:val="28"/>
      <w:szCs w:val="28"/>
      <w:u w:val="single"/>
    </w:rPr>
  </w:style>
  <w:style w:type="paragraph" w:customStyle="1" w:styleId="xl77">
    <w:name w:val="xl77"/>
    <w:basedOn w:val="Normal"/>
    <w:rsid w:val="001F0CCA"/>
    <w:pPr>
      <w:shd w:val="clear" w:color="000000" w:fill="FFFFFF"/>
      <w:spacing w:before="100" w:beforeAutospacing="1" w:after="100" w:afterAutospacing="1"/>
      <w:jc w:val="left"/>
      <w:textAlignment w:val="center"/>
    </w:pPr>
    <w:rPr>
      <w:rFonts w:ascii="Times New Roman" w:eastAsia="Times New Roman" w:hAnsi="Times New Roman" w:cs="Times New Roman"/>
      <w:b/>
      <w:bCs/>
      <w:color w:val="000000"/>
      <w:sz w:val="28"/>
      <w:szCs w:val="28"/>
      <w:u w:val="single"/>
    </w:rPr>
  </w:style>
  <w:style w:type="character" w:styleId="Nmerodepgina">
    <w:name w:val="page number"/>
    <w:basedOn w:val="Fontepargpadro"/>
    <w:uiPriority w:val="99"/>
    <w:qFormat/>
    <w:rsid w:val="001F0CCA"/>
  </w:style>
  <w:style w:type="paragraph" w:styleId="Textodenotaderodap">
    <w:name w:val="footnote text"/>
    <w:basedOn w:val="Normal"/>
    <w:link w:val="TextodenotaderodapChar"/>
    <w:semiHidden/>
    <w:rsid w:val="001F0CCA"/>
    <w:pPr>
      <w:overflowPunct w:val="0"/>
      <w:autoSpaceDE w:val="0"/>
      <w:autoSpaceDN w:val="0"/>
      <w:adjustRightInd w:val="0"/>
      <w:spacing w:after="0"/>
      <w:jc w:val="left"/>
      <w:textAlignment w:val="baseline"/>
    </w:pPr>
    <w:rPr>
      <w:rFonts w:ascii="Times New Roman" w:eastAsia="Times New Roman" w:hAnsi="Times New Roman" w:cs="Times New Roman"/>
      <w:sz w:val="20"/>
      <w:szCs w:val="20"/>
      <w:lang w:eastAsia="en-US"/>
    </w:rPr>
  </w:style>
  <w:style w:type="character" w:customStyle="1" w:styleId="TextodenotaderodapChar">
    <w:name w:val="Texto de nota de rodapé Char"/>
    <w:basedOn w:val="Fontepargpadro"/>
    <w:link w:val="Textodenotaderodap"/>
    <w:semiHidden/>
    <w:rsid w:val="001F0CCA"/>
    <w:rPr>
      <w:rFonts w:ascii="Times New Roman" w:eastAsia="Times New Roman" w:hAnsi="Times New Roman" w:cs="Times New Roman"/>
      <w:sz w:val="20"/>
      <w:szCs w:val="20"/>
      <w:lang w:eastAsia="en-US"/>
    </w:rPr>
  </w:style>
  <w:style w:type="character" w:styleId="Refdenotaderodap">
    <w:name w:val="footnote reference"/>
    <w:semiHidden/>
    <w:rsid w:val="001F0CCA"/>
    <w:rPr>
      <w:vertAlign w:val="superscript"/>
    </w:rPr>
  </w:style>
  <w:style w:type="paragraph" w:styleId="Corpodetexto3">
    <w:name w:val="Body Text 3"/>
    <w:basedOn w:val="Normal"/>
    <w:link w:val="Corpodetexto3Char"/>
    <w:rsid w:val="001F0CCA"/>
    <w:pPr>
      <w:overflowPunct w:val="0"/>
      <w:autoSpaceDE w:val="0"/>
      <w:autoSpaceDN w:val="0"/>
      <w:adjustRightInd w:val="0"/>
      <w:jc w:val="left"/>
      <w:textAlignment w:val="baseline"/>
    </w:pPr>
    <w:rPr>
      <w:rFonts w:ascii="Times New Roman" w:eastAsia="Times New Roman" w:hAnsi="Times New Roman" w:cs="Times New Roman"/>
      <w:sz w:val="16"/>
      <w:szCs w:val="16"/>
      <w:lang w:eastAsia="en-US"/>
    </w:rPr>
  </w:style>
  <w:style w:type="character" w:customStyle="1" w:styleId="Corpodetexto3Char">
    <w:name w:val="Corpo de texto 3 Char"/>
    <w:basedOn w:val="Fontepargpadro"/>
    <w:link w:val="Corpodetexto3"/>
    <w:rsid w:val="001F0CCA"/>
    <w:rPr>
      <w:rFonts w:ascii="Times New Roman" w:eastAsia="Times New Roman" w:hAnsi="Times New Roman" w:cs="Times New Roman"/>
      <w:sz w:val="16"/>
      <w:szCs w:val="16"/>
      <w:lang w:eastAsia="en-US"/>
    </w:rPr>
  </w:style>
  <w:style w:type="character" w:customStyle="1" w:styleId="apple-converted-space">
    <w:name w:val="apple-converted-space"/>
    <w:rsid w:val="001F0CCA"/>
  </w:style>
  <w:style w:type="paragraph" w:styleId="MapadoDocumento">
    <w:name w:val="Document Map"/>
    <w:basedOn w:val="Normal"/>
    <w:link w:val="MapadoDocumentoChar"/>
    <w:rsid w:val="001F0CCA"/>
    <w:pPr>
      <w:overflowPunct w:val="0"/>
      <w:autoSpaceDE w:val="0"/>
      <w:autoSpaceDN w:val="0"/>
      <w:adjustRightInd w:val="0"/>
      <w:spacing w:after="0"/>
      <w:jc w:val="left"/>
      <w:textAlignment w:val="baseline"/>
    </w:pPr>
    <w:rPr>
      <w:rFonts w:ascii="Times New Roman" w:eastAsia="Times New Roman" w:hAnsi="Times New Roman" w:cs="Times New Roman"/>
      <w:sz w:val="24"/>
      <w:szCs w:val="24"/>
      <w:lang w:eastAsia="en-US"/>
    </w:rPr>
  </w:style>
  <w:style w:type="character" w:customStyle="1" w:styleId="MapadoDocumentoChar">
    <w:name w:val="Mapa do Documento Char"/>
    <w:basedOn w:val="Fontepargpadro"/>
    <w:link w:val="MapadoDocumento"/>
    <w:rsid w:val="001F0CCA"/>
    <w:rPr>
      <w:rFonts w:ascii="Times New Roman" w:eastAsia="Times New Roman" w:hAnsi="Times New Roman" w:cs="Times New Roman"/>
      <w:sz w:val="24"/>
      <w:szCs w:val="24"/>
      <w:lang w:eastAsia="en-US"/>
    </w:rPr>
  </w:style>
  <w:style w:type="paragraph" w:customStyle="1" w:styleId="Default">
    <w:name w:val="Default"/>
    <w:qFormat/>
    <w:rsid w:val="00FA68D8"/>
    <w:pPr>
      <w:autoSpaceDE w:val="0"/>
      <w:autoSpaceDN w:val="0"/>
      <w:adjustRightInd w:val="0"/>
      <w:spacing w:after="0"/>
      <w:jc w:val="left"/>
    </w:pPr>
    <w:rPr>
      <w:rFonts w:ascii="Calibri" w:eastAsiaTheme="minorHAnsi" w:hAnsi="Calibri" w:cs="Calibri"/>
      <w:color w:val="000000"/>
      <w:sz w:val="24"/>
      <w:szCs w:val="24"/>
      <w:lang w:eastAsia="en-US"/>
    </w:rPr>
  </w:style>
  <w:style w:type="character" w:customStyle="1" w:styleId="lrzxr">
    <w:name w:val="lrzxr"/>
    <w:basedOn w:val="Fontepargpadro"/>
    <w:qFormat/>
    <w:rsid w:val="00B978E8"/>
  </w:style>
  <w:style w:type="character" w:customStyle="1" w:styleId="LinkdaInternet">
    <w:name w:val="Link da Internet"/>
    <w:basedOn w:val="Fontepargpadro"/>
    <w:uiPriority w:val="99"/>
    <w:unhideWhenUsed/>
    <w:rsid w:val="00B978E8"/>
    <w:rPr>
      <w:color w:val="0000FF"/>
      <w:u w:val="single"/>
    </w:rPr>
  </w:style>
  <w:style w:type="character" w:customStyle="1" w:styleId="MenoPendente1">
    <w:name w:val="Menção Pendente1"/>
    <w:basedOn w:val="Fontepargpadro"/>
    <w:uiPriority w:val="99"/>
    <w:semiHidden/>
    <w:unhideWhenUsed/>
    <w:qFormat/>
    <w:rsid w:val="00B978E8"/>
    <w:rPr>
      <w:color w:val="605E5C"/>
      <w:shd w:val="clear" w:color="auto" w:fill="E1DFDD"/>
    </w:rPr>
  </w:style>
  <w:style w:type="character" w:customStyle="1" w:styleId="text">
    <w:name w:val="text"/>
    <w:basedOn w:val="Fontepargpadro"/>
    <w:qFormat/>
    <w:rsid w:val="00B978E8"/>
  </w:style>
  <w:style w:type="character" w:customStyle="1" w:styleId="SemEspaamentoChar">
    <w:name w:val="Sem Espaçamento Char"/>
    <w:link w:val="SemEspaamento"/>
    <w:uiPriority w:val="1"/>
    <w:qFormat/>
    <w:rsid w:val="00B978E8"/>
    <w:rPr>
      <w:rFonts w:ascii="Calibri" w:eastAsia="Calibri" w:hAnsi="Calibri" w:cs="Times New Roman"/>
    </w:rPr>
  </w:style>
  <w:style w:type="paragraph" w:styleId="Lista">
    <w:name w:val="List"/>
    <w:basedOn w:val="Corpodetexto"/>
    <w:rsid w:val="00B978E8"/>
    <w:pPr>
      <w:widowControl/>
      <w:autoSpaceDE/>
      <w:autoSpaceDN/>
      <w:spacing w:after="140" w:line="276" w:lineRule="auto"/>
    </w:pPr>
    <w:rPr>
      <w:rFonts w:ascii="Times New Roman" w:eastAsia="Times New Roman" w:hAnsi="Times New Roman"/>
      <w:sz w:val="24"/>
      <w:szCs w:val="24"/>
      <w:lang w:val="pt-BR" w:eastAsia="pt-BR" w:bidi="ar-SA"/>
    </w:rPr>
  </w:style>
  <w:style w:type="paragraph" w:customStyle="1" w:styleId="Legenda1">
    <w:name w:val="Legenda1"/>
    <w:basedOn w:val="Normal"/>
    <w:qFormat/>
    <w:rsid w:val="00B978E8"/>
    <w:pPr>
      <w:suppressLineNumbers/>
      <w:spacing w:before="120"/>
      <w:jc w:val="left"/>
    </w:pPr>
    <w:rPr>
      <w:rFonts w:ascii="Times New Roman" w:eastAsia="Times New Roman" w:hAnsi="Times New Roman" w:cs="Arial"/>
      <w:i/>
      <w:iCs/>
      <w:sz w:val="24"/>
      <w:szCs w:val="24"/>
    </w:rPr>
  </w:style>
  <w:style w:type="paragraph" w:customStyle="1" w:styleId="ndice">
    <w:name w:val="Índice"/>
    <w:basedOn w:val="Normal"/>
    <w:qFormat/>
    <w:rsid w:val="00B978E8"/>
    <w:pPr>
      <w:suppressLineNumbers/>
      <w:spacing w:after="0"/>
      <w:jc w:val="left"/>
    </w:pPr>
    <w:rPr>
      <w:rFonts w:ascii="Times New Roman" w:eastAsia="Times New Roman" w:hAnsi="Times New Roman" w:cs="Arial"/>
      <w:sz w:val="24"/>
      <w:szCs w:val="24"/>
    </w:rPr>
  </w:style>
  <w:style w:type="paragraph" w:customStyle="1" w:styleId="CabealhoeRodap">
    <w:name w:val="Cabeçalho e Rodapé"/>
    <w:basedOn w:val="Normal"/>
    <w:qFormat/>
    <w:rsid w:val="00B978E8"/>
    <w:pPr>
      <w:spacing w:after="0"/>
      <w:jc w:val="left"/>
    </w:pPr>
    <w:rPr>
      <w:rFonts w:ascii="Times New Roman" w:eastAsia="Times New Roman" w:hAnsi="Times New Roman" w:cs="Times New Roman"/>
      <w:sz w:val="24"/>
      <w:szCs w:val="24"/>
    </w:rPr>
  </w:style>
  <w:style w:type="paragraph" w:customStyle="1" w:styleId="Cabealho1">
    <w:name w:val="Cabeçalho1"/>
    <w:basedOn w:val="Normal"/>
    <w:uiPriority w:val="99"/>
    <w:unhideWhenUsed/>
    <w:rsid w:val="00B978E8"/>
    <w:pPr>
      <w:tabs>
        <w:tab w:val="center" w:pos="4252"/>
        <w:tab w:val="right" w:pos="8504"/>
      </w:tabs>
      <w:spacing w:after="0"/>
      <w:jc w:val="left"/>
    </w:pPr>
    <w:rPr>
      <w:rFonts w:ascii="Times New Roman" w:eastAsia="Times New Roman" w:hAnsi="Times New Roman" w:cs="Times New Roman"/>
      <w:sz w:val="24"/>
      <w:szCs w:val="24"/>
    </w:rPr>
  </w:style>
  <w:style w:type="paragraph" w:customStyle="1" w:styleId="Rodap1">
    <w:name w:val="Rodapé1"/>
    <w:basedOn w:val="Normal"/>
    <w:uiPriority w:val="99"/>
    <w:unhideWhenUsed/>
    <w:rsid w:val="00B978E8"/>
    <w:pPr>
      <w:tabs>
        <w:tab w:val="center" w:pos="4252"/>
        <w:tab w:val="right" w:pos="8504"/>
      </w:tabs>
      <w:spacing w:after="0"/>
      <w:jc w:val="left"/>
    </w:pPr>
    <w:rPr>
      <w:rFonts w:ascii="Times New Roman" w:eastAsia="Times New Roman" w:hAnsi="Times New Roman" w:cs="Times New Roman"/>
      <w:sz w:val="24"/>
      <w:szCs w:val="24"/>
    </w:rPr>
  </w:style>
  <w:style w:type="paragraph" w:styleId="SemEspaamento">
    <w:name w:val="No Spacing"/>
    <w:link w:val="SemEspaamentoChar"/>
    <w:uiPriority w:val="1"/>
    <w:qFormat/>
    <w:rsid w:val="00B978E8"/>
    <w:pPr>
      <w:spacing w:after="0"/>
      <w:jc w:val="left"/>
    </w:pPr>
    <w:rPr>
      <w:rFonts w:ascii="Calibri" w:eastAsia="Calibri" w:hAnsi="Calibri" w:cs="Times New Roman"/>
    </w:rPr>
  </w:style>
  <w:style w:type="paragraph" w:customStyle="1" w:styleId="western">
    <w:name w:val="western"/>
    <w:basedOn w:val="Normal"/>
    <w:qFormat/>
    <w:rsid w:val="00B978E8"/>
    <w:pPr>
      <w:spacing w:beforeAutospacing="1" w:after="119"/>
      <w:jc w:val="left"/>
    </w:pPr>
    <w:rPr>
      <w:rFonts w:ascii="Times New Roman" w:eastAsia="Times New Roman" w:hAnsi="Times New Roman" w:cs="Times New Roman"/>
      <w:sz w:val="24"/>
      <w:szCs w:val="24"/>
    </w:rPr>
  </w:style>
  <w:style w:type="paragraph" w:customStyle="1" w:styleId="texto">
    <w:name w:val="texto"/>
    <w:basedOn w:val="Normal"/>
    <w:qFormat/>
    <w:rsid w:val="00B978E8"/>
    <w:pPr>
      <w:spacing w:beforeAutospacing="1" w:after="0" w:afterAutospacing="1"/>
      <w:jc w:val="left"/>
    </w:pPr>
    <w:rPr>
      <w:rFonts w:ascii="Arial Unicode MS" w:eastAsia="Arial Unicode MS" w:hAnsi="Arial Unicode MS" w:cs="Arial Unicode MS"/>
      <w:sz w:val="24"/>
      <w:szCs w:val="24"/>
    </w:rPr>
  </w:style>
  <w:style w:type="paragraph" w:customStyle="1" w:styleId="Contedodatabela">
    <w:name w:val="Conteúdo da tabela"/>
    <w:basedOn w:val="Normal"/>
    <w:qFormat/>
    <w:rsid w:val="00B978E8"/>
    <w:pPr>
      <w:widowControl w:val="0"/>
      <w:suppressLineNumbers/>
      <w:spacing w:after="0"/>
      <w:jc w:val="left"/>
    </w:pPr>
    <w:rPr>
      <w:rFonts w:ascii="Times New Roman" w:eastAsia="Times New Roman" w:hAnsi="Times New Roman" w:cs="Times New Roman"/>
      <w:sz w:val="24"/>
      <w:szCs w:val="24"/>
    </w:rPr>
  </w:style>
  <w:style w:type="paragraph" w:customStyle="1" w:styleId="Ttulodetabela">
    <w:name w:val="Título de tabela"/>
    <w:basedOn w:val="Contedodatabela"/>
    <w:qFormat/>
    <w:rsid w:val="00B978E8"/>
    <w:pPr>
      <w:jc w:val="center"/>
    </w:pPr>
    <w:rPr>
      <w:b/>
      <w:bCs/>
    </w:rPr>
  </w:style>
  <w:style w:type="character" w:customStyle="1" w:styleId="CabealhoChar1">
    <w:name w:val="Cabeçalho Char1"/>
    <w:basedOn w:val="Fontepargpadro"/>
    <w:uiPriority w:val="99"/>
    <w:rsid w:val="00B978E8"/>
    <w:rPr>
      <w:rFonts w:ascii="Times New Roman" w:eastAsia="Times New Roman" w:hAnsi="Times New Roman" w:cs="Times New Roman"/>
      <w:sz w:val="24"/>
      <w:szCs w:val="24"/>
      <w:lang w:eastAsia="pt-BR"/>
    </w:rPr>
  </w:style>
  <w:style w:type="character" w:customStyle="1" w:styleId="RodapChar1">
    <w:name w:val="Rodapé Char1"/>
    <w:basedOn w:val="Fontepargpadro"/>
    <w:uiPriority w:val="99"/>
    <w:rsid w:val="00B978E8"/>
    <w:rPr>
      <w:rFonts w:ascii="Times New Roman" w:eastAsia="Times New Roman" w:hAnsi="Times New Roman" w:cs="Times New Roman"/>
      <w:sz w:val="24"/>
      <w:szCs w:val="24"/>
      <w:lang w:eastAsia="pt-BR"/>
    </w:rPr>
  </w:style>
  <w:style w:type="character" w:customStyle="1" w:styleId="Ttulo3Char">
    <w:name w:val="Título 3 Char"/>
    <w:aliases w:val="heading 3 Char"/>
    <w:basedOn w:val="Fontepargpadro"/>
    <w:link w:val="Ttulo3"/>
    <w:uiPriority w:val="9"/>
    <w:rsid w:val="00B978E8"/>
    <w:rPr>
      <w:rFonts w:ascii="Calibri" w:eastAsia="Calibri" w:hAnsi="Calibri" w:cs="Calibri"/>
      <w:b/>
      <w:sz w:val="18"/>
      <w:szCs w:val="18"/>
    </w:rPr>
  </w:style>
  <w:style w:type="character" w:customStyle="1" w:styleId="Ttulo5Char">
    <w:name w:val="Título 5 Char"/>
    <w:basedOn w:val="Fontepargpadro"/>
    <w:link w:val="Ttulo5"/>
    <w:rsid w:val="00B978E8"/>
    <w:rPr>
      <w:b/>
    </w:rPr>
  </w:style>
  <w:style w:type="character" w:customStyle="1" w:styleId="Ttulo6Char">
    <w:name w:val="Título 6 Char"/>
    <w:basedOn w:val="Fontepargpadro"/>
    <w:link w:val="Ttulo6"/>
    <w:uiPriority w:val="9"/>
    <w:semiHidden/>
    <w:rsid w:val="00B978E8"/>
    <w:rPr>
      <w:b/>
      <w:sz w:val="20"/>
      <w:szCs w:val="20"/>
    </w:rPr>
  </w:style>
  <w:style w:type="character" w:customStyle="1" w:styleId="Ttulo4Char">
    <w:name w:val="Título 4 Char"/>
    <w:basedOn w:val="Fontepargpadro"/>
    <w:link w:val="Ttulo4"/>
    <w:uiPriority w:val="9"/>
    <w:rsid w:val="00B978E8"/>
    <w:rPr>
      <w:b/>
      <w:sz w:val="24"/>
      <w:szCs w:val="24"/>
    </w:rPr>
  </w:style>
  <w:style w:type="character" w:styleId="MenoPendente">
    <w:name w:val="Unresolved Mention"/>
    <w:basedOn w:val="Fontepargpadro"/>
    <w:uiPriority w:val="99"/>
    <w:semiHidden/>
    <w:unhideWhenUsed/>
    <w:rsid w:val="00377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36952">
      <w:bodyDiv w:val="1"/>
      <w:marLeft w:val="0"/>
      <w:marRight w:val="0"/>
      <w:marTop w:val="0"/>
      <w:marBottom w:val="0"/>
      <w:divBdr>
        <w:top w:val="none" w:sz="0" w:space="0" w:color="auto"/>
        <w:left w:val="none" w:sz="0" w:space="0" w:color="auto"/>
        <w:bottom w:val="none" w:sz="0" w:space="0" w:color="auto"/>
        <w:right w:val="none" w:sz="0" w:space="0" w:color="auto"/>
      </w:divBdr>
    </w:div>
    <w:div w:id="282659872">
      <w:bodyDiv w:val="1"/>
      <w:marLeft w:val="0"/>
      <w:marRight w:val="0"/>
      <w:marTop w:val="0"/>
      <w:marBottom w:val="0"/>
      <w:divBdr>
        <w:top w:val="none" w:sz="0" w:space="0" w:color="auto"/>
        <w:left w:val="none" w:sz="0" w:space="0" w:color="auto"/>
        <w:bottom w:val="none" w:sz="0" w:space="0" w:color="auto"/>
        <w:right w:val="none" w:sz="0" w:space="0" w:color="auto"/>
      </w:divBdr>
    </w:div>
    <w:div w:id="857547081">
      <w:bodyDiv w:val="1"/>
      <w:marLeft w:val="0"/>
      <w:marRight w:val="0"/>
      <w:marTop w:val="0"/>
      <w:marBottom w:val="0"/>
      <w:divBdr>
        <w:top w:val="none" w:sz="0" w:space="0" w:color="auto"/>
        <w:left w:val="none" w:sz="0" w:space="0" w:color="auto"/>
        <w:bottom w:val="none" w:sz="0" w:space="0" w:color="auto"/>
        <w:right w:val="none" w:sz="0" w:space="0" w:color="auto"/>
      </w:divBdr>
    </w:div>
    <w:div w:id="1292517265">
      <w:bodyDiv w:val="1"/>
      <w:marLeft w:val="0"/>
      <w:marRight w:val="0"/>
      <w:marTop w:val="0"/>
      <w:marBottom w:val="0"/>
      <w:divBdr>
        <w:top w:val="none" w:sz="0" w:space="0" w:color="auto"/>
        <w:left w:val="none" w:sz="0" w:space="0" w:color="auto"/>
        <w:bottom w:val="none" w:sz="0" w:space="0" w:color="auto"/>
        <w:right w:val="none" w:sz="0" w:space="0" w:color="auto"/>
      </w:divBdr>
    </w:div>
    <w:div w:id="1457724355">
      <w:bodyDiv w:val="1"/>
      <w:marLeft w:val="0"/>
      <w:marRight w:val="0"/>
      <w:marTop w:val="0"/>
      <w:marBottom w:val="0"/>
      <w:divBdr>
        <w:top w:val="none" w:sz="0" w:space="0" w:color="auto"/>
        <w:left w:val="none" w:sz="0" w:space="0" w:color="auto"/>
        <w:bottom w:val="none" w:sz="0" w:space="0" w:color="auto"/>
        <w:right w:val="none" w:sz="0" w:space="0" w:color="auto"/>
      </w:divBdr>
    </w:div>
    <w:div w:id="1764455279">
      <w:bodyDiv w:val="1"/>
      <w:marLeft w:val="0"/>
      <w:marRight w:val="0"/>
      <w:marTop w:val="0"/>
      <w:marBottom w:val="0"/>
      <w:divBdr>
        <w:top w:val="none" w:sz="0" w:space="0" w:color="auto"/>
        <w:left w:val="none" w:sz="0" w:space="0" w:color="auto"/>
        <w:bottom w:val="none" w:sz="0" w:space="0" w:color="auto"/>
        <w:right w:val="none" w:sz="0" w:space="0" w:color="auto"/>
      </w:divBdr>
    </w:div>
    <w:div w:id="1841389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educar.org.br/acordos-de-cooperacao-tecni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nieducar.org.br/portarias-e-despachos" TargetMode="External"/><Relationship Id="rId4" Type="http://schemas.openxmlformats.org/officeDocument/2006/relationships/settings" Target="settings.xml"/><Relationship Id="rId9" Type="http://schemas.openxmlformats.org/officeDocument/2006/relationships/hyperlink" Target="https://unieducar.org.br/convenio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6EE4B-CB2E-4706-A923-C268EEE35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2596</Words>
  <Characters>14022</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Torquato</dc:creator>
  <cp:lastModifiedBy>Juracy Soares</cp:lastModifiedBy>
  <cp:revision>6</cp:revision>
  <cp:lastPrinted>2024-07-18T18:07:00Z</cp:lastPrinted>
  <dcterms:created xsi:type="dcterms:W3CDTF">2025-07-22T18:25:00Z</dcterms:created>
  <dcterms:modified xsi:type="dcterms:W3CDTF">2025-07-22T18:29:00Z</dcterms:modified>
</cp:coreProperties>
</file>